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10CA53" w14:textId="230189EC" w:rsidR="00382FDF" w:rsidRDefault="009722C8" w:rsidP="009722C8">
      <w:pPr>
        <w:spacing w:line="360" w:lineRule="auto"/>
        <w:rPr>
          <w:rFonts w:ascii="Sennheiser Office" w:hAnsi="Sennheiser Office"/>
          <w:b/>
          <w:bCs/>
          <w:color w:val="0094D5"/>
          <w:sz w:val="20"/>
          <w:szCs w:val="20"/>
        </w:rPr>
      </w:pPr>
      <w:r>
        <w:rPr>
          <w:noProof/>
        </w:rPr>
        <w:drawing>
          <wp:inline distT="0" distB="0" distL="0" distR="0" wp14:anchorId="7C347C84" wp14:editId="311E2051">
            <wp:extent cx="4999990" cy="2652422"/>
            <wp:effectExtent l="0" t="0" r="0" b="0"/>
            <wp:docPr id="341691443" name="Picture 341691443" descr="A projector on the ceil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691443" name="Picture 341691443" descr="A projector on the ceiling&#10;&#10;AI-generated content may be incorrec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999990" cy="2652422"/>
                    </a:xfrm>
                    <a:prstGeom prst="rect">
                      <a:avLst/>
                    </a:prstGeom>
                  </pic:spPr>
                </pic:pic>
              </a:graphicData>
            </a:graphic>
          </wp:inline>
        </w:drawing>
      </w:r>
      <w:r w:rsidR="0003648D" w:rsidRPr="009722C8">
        <w:rPr>
          <w:rFonts w:ascii="Sennheiser Office" w:hAnsi="Sennheiser Office"/>
          <w:b/>
          <w:bCs/>
          <w:color w:val="0094D5"/>
          <w:sz w:val="20"/>
          <w:szCs w:val="20"/>
        </w:rPr>
        <w:t xml:space="preserve">Federation University </w:t>
      </w:r>
      <w:r w:rsidR="00125F02">
        <w:rPr>
          <w:rFonts w:ascii="Sennheiser Office" w:hAnsi="Sennheiser Office"/>
          <w:b/>
          <w:bCs/>
          <w:color w:val="0094D5"/>
          <w:sz w:val="20"/>
          <w:szCs w:val="20"/>
        </w:rPr>
        <w:t>chooses</w:t>
      </w:r>
      <w:r w:rsidR="0003648D" w:rsidRPr="009722C8">
        <w:rPr>
          <w:rFonts w:ascii="Sennheiser Office" w:hAnsi="Sennheiser Office"/>
          <w:b/>
          <w:bCs/>
          <w:color w:val="0094D5"/>
          <w:sz w:val="20"/>
          <w:szCs w:val="20"/>
        </w:rPr>
        <w:t xml:space="preserve"> Sennheiser to deliver cutting-edge hybrid learning to </w:t>
      </w:r>
      <w:r w:rsidR="00F30041" w:rsidRPr="009722C8">
        <w:rPr>
          <w:rFonts w:ascii="Sennheiser Office" w:hAnsi="Sennheiser Office"/>
          <w:b/>
          <w:bCs/>
          <w:color w:val="0094D5"/>
          <w:sz w:val="20"/>
          <w:szCs w:val="20"/>
        </w:rPr>
        <w:t>students across regional Victoria</w:t>
      </w:r>
    </w:p>
    <w:p w14:paraId="3B8B2BFF" w14:textId="77777777" w:rsidR="000043FC" w:rsidRPr="009722C8" w:rsidRDefault="000043FC" w:rsidP="009722C8">
      <w:pPr>
        <w:spacing w:line="360" w:lineRule="auto"/>
        <w:rPr>
          <w:rFonts w:ascii="Sennheiser Office" w:hAnsi="Sennheiser Office"/>
          <w:b/>
          <w:bCs/>
          <w:color w:val="0094D5"/>
          <w:sz w:val="20"/>
          <w:szCs w:val="20"/>
        </w:rPr>
      </w:pPr>
    </w:p>
    <w:p w14:paraId="6559D298" w14:textId="5D2C8A56" w:rsidR="00382FDF" w:rsidRPr="009722C8" w:rsidRDefault="00194FEB" w:rsidP="009722C8">
      <w:pPr>
        <w:spacing w:line="360" w:lineRule="auto"/>
        <w:rPr>
          <w:rFonts w:ascii="Sennheiser Office" w:hAnsi="Sennheiser Office"/>
          <w:b/>
          <w:bCs/>
          <w:i/>
          <w:iCs/>
          <w:sz w:val="20"/>
          <w:szCs w:val="20"/>
        </w:rPr>
      </w:pPr>
      <w:r w:rsidRPr="009722C8">
        <w:rPr>
          <w:rFonts w:ascii="Sennheiser Office" w:hAnsi="Sennheiser Office"/>
          <w:b/>
          <w:bCs/>
          <w:i/>
          <w:iCs/>
          <w:sz w:val="20"/>
          <w:szCs w:val="20"/>
        </w:rPr>
        <w:t>The university</w:t>
      </w:r>
      <w:r w:rsidR="00DD11D7" w:rsidRPr="009722C8">
        <w:rPr>
          <w:rFonts w:ascii="Sennheiser Office" w:hAnsi="Sennheiser Office"/>
          <w:b/>
          <w:bCs/>
          <w:i/>
          <w:iCs/>
          <w:sz w:val="20"/>
          <w:szCs w:val="20"/>
        </w:rPr>
        <w:t xml:space="preserve"> has adopted Sennheiser’s </w:t>
      </w:r>
      <w:proofErr w:type="spellStart"/>
      <w:r w:rsidR="00DD11D7" w:rsidRPr="009722C8">
        <w:rPr>
          <w:rFonts w:ascii="Sennheiser Office" w:hAnsi="Sennheiser Office"/>
          <w:b/>
          <w:bCs/>
          <w:i/>
          <w:iCs/>
          <w:sz w:val="20"/>
          <w:szCs w:val="20"/>
        </w:rPr>
        <w:t>TeamConnect</w:t>
      </w:r>
      <w:proofErr w:type="spellEnd"/>
      <w:r w:rsidR="00DD11D7" w:rsidRPr="009722C8">
        <w:rPr>
          <w:rFonts w:ascii="Sennheiser Office" w:hAnsi="Sennheiser Office"/>
          <w:b/>
          <w:bCs/>
          <w:i/>
          <w:iCs/>
          <w:sz w:val="20"/>
          <w:szCs w:val="20"/>
        </w:rPr>
        <w:t xml:space="preserve"> </w:t>
      </w:r>
      <w:r w:rsidR="00CB3659" w:rsidRPr="009722C8">
        <w:rPr>
          <w:rFonts w:ascii="Sennheiser Office" w:hAnsi="Sennheiser Office"/>
          <w:b/>
          <w:bCs/>
          <w:i/>
          <w:iCs/>
          <w:sz w:val="20"/>
          <w:szCs w:val="20"/>
        </w:rPr>
        <w:t>Ceiling 2 (TCC</w:t>
      </w:r>
      <w:r w:rsidR="00B661EF">
        <w:rPr>
          <w:rFonts w:ascii="Sennheiser Office" w:hAnsi="Sennheiser Office"/>
          <w:b/>
          <w:bCs/>
          <w:i/>
          <w:iCs/>
          <w:sz w:val="20"/>
          <w:szCs w:val="20"/>
        </w:rPr>
        <w:t xml:space="preserve"> </w:t>
      </w:r>
      <w:r w:rsidR="00CB3659" w:rsidRPr="009722C8">
        <w:rPr>
          <w:rFonts w:ascii="Sennheiser Office" w:hAnsi="Sennheiser Office"/>
          <w:b/>
          <w:bCs/>
          <w:i/>
          <w:iCs/>
          <w:sz w:val="20"/>
          <w:szCs w:val="20"/>
        </w:rPr>
        <w:t xml:space="preserve">2) microphone </w:t>
      </w:r>
      <w:r w:rsidR="00250875" w:rsidRPr="009722C8">
        <w:rPr>
          <w:rFonts w:ascii="Sennheiser Office" w:hAnsi="Sennheiser Office"/>
          <w:b/>
          <w:bCs/>
          <w:i/>
          <w:iCs/>
          <w:sz w:val="20"/>
          <w:szCs w:val="20"/>
        </w:rPr>
        <w:t>system to foster an inclusive and engaging learning environment for in-person and remote learning.</w:t>
      </w:r>
    </w:p>
    <w:p w14:paraId="41F0F0AD" w14:textId="77777777" w:rsidR="00382FDF" w:rsidRPr="009722C8" w:rsidRDefault="00382FDF" w:rsidP="009722C8">
      <w:pPr>
        <w:spacing w:line="360" w:lineRule="auto"/>
        <w:rPr>
          <w:rFonts w:ascii="Sennheiser Office" w:hAnsi="Sennheiser Office"/>
          <w:b/>
          <w:bCs/>
          <w:i/>
          <w:iCs/>
          <w:sz w:val="20"/>
          <w:szCs w:val="20"/>
        </w:rPr>
      </w:pPr>
    </w:p>
    <w:p w14:paraId="73B1D361" w14:textId="1CC9551E" w:rsidR="007C1F85" w:rsidRPr="009722C8" w:rsidRDefault="00382FDF" w:rsidP="009722C8">
      <w:pPr>
        <w:spacing w:line="360" w:lineRule="auto"/>
        <w:rPr>
          <w:rFonts w:ascii="Sennheiser Office" w:hAnsi="Sennheiser Office"/>
          <w:b/>
          <w:bCs/>
          <w:sz w:val="20"/>
          <w:szCs w:val="20"/>
        </w:rPr>
      </w:pPr>
      <w:r w:rsidRPr="009722C8">
        <w:rPr>
          <w:rFonts w:ascii="Sennheiser Office" w:hAnsi="Sennheiser Office"/>
          <w:b/>
          <w:bCs/>
          <w:i/>
          <w:iCs/>
          <w:sz w:val="20"/>
          <w:szCs w:val="20"/>
        </w:rPr>
        <w:t>Sydney, Austr</w:t>
      </w:r>
      <w:r w:rsidRPr="001F5F9B">
        <w:rPr>
          <w:rFonts w:ascii="Sennheiser Office" w:hAnsi="Sennheiser Office"/>
          <w:b/>
          <w:bCs/>
          <w:i/>
          <w:iCs/>
          <w:sz w:val="20"/>
          <w:szCs w:val="20"/>
        </w:rPr>
        <w:t xml:space="preserve">alia, </w:t>
      </w:r>
      <w:r w:rsidR="001F5F9B" w:rsidRPr="001F5F9B">
        <w:rPr>
          <w:rFonts w:ascii="Sennheiser Office" w:hAnsi="Sennheiser Office"/>
          <w:b/>
          <w:bCs/>
          <w:i/>
          <w:iCs/>
          <w:sz w:val="20"/>
          <w:szCs w:val="20"/>
        </w:rPr>
        <w:t>9</w:t>
      </w:r>
      <w:r w:rsidR="001F5F9B">
        <w:rPr>
          <w:rFonts w:ascii="Sennheiser Office" w:hAnsi="Sennheiser Office"/>
          <w:b/>
          <w:bCs/>
          <w:i/>
          <w:iCs/>
          <w:sz w:val="20"/>
          <w:szCs w:val="20"/>
        </w:rPr>
        <w:t xml:space="preserve"> </w:t>
      </w:r>
      <w:proofErr w:type="gramStart"/>
      <w:r w:rsidR="001F5F9B">
        <w:rPr>
          <w:rFonts w:ascii="Sennheiser Office" w:hAnsi="Sennheiser Office"/>
          <w:b/>
          <w:bCs/>
          <w:i/>
          <w:iCs/>
          <w:sz w:val="20"/>
          <w:szCs w:val="20"/>
        </w:rPr>
        <w:t>April</w:t>
      </w:r>
      <w:r w:rsidR="00AC529B" w:rsidRPr="009722C8">
        <w:rPr>
          <w:rFonts w:ascii="Sennheiser Office" w:hAnsi="Sennheiser Office"/>
          <w:b/>
          <w:bCs/>
          <w:i/>
          <w:iCs/>
          <w:sz w:val="20"/>
          <w:szCs w:val="20"/>
        </w:rPr>
        <w:t>,</w:t>
      </w:r>
      <w:proofErr w:type="gramEnd"/>
      <w:r w:rsidR="00AC529B" w:rsidRPr="009722C8">
        <w:rPr>
          <w:rFonts w:ascii="Sennheiser Office" w:hAnsi="Sennheiser Office"/>
          <w:b/>
          <w:bCs/>
          <w:i/>
          <w:iCs/>
          <w:sz w:val="20"/>
          <w:szCs w:val="20"/>
        </w:rPr>
        <w:t xml:space="preserve"> </w:t>
      </w:r>
      <w:r w:rsidRPr="009722C8">
        <w:rPr>
          <w:rFonts w:ascii="Sennheiser Office" w:hAnsi="Sennheiser Office"/>
          <w:b/>
          <w:bCs/>
          <w:i/>
          <w:iCs/>
          <w:sz w:val="20"/>
          <w:szCs w:val="20"/>
        </w:rPr>
        <w:t>202</w:t>
      </w:r>
      <w:r w:rsidR="00FA5841" w:rsidRPr="009722C8">
        <w:rPr>
          <w:rFonts w:ascii="Sennheiser Office" w:hAnsi="Sennheiser Office"/>
          <w:b/>
          <w:bCs/>
          <w:i/>
          <w:iCs/>
          <w:sz w:val="20"/>
          <w:szCs w:val="20"/>
        </w:rPr>
        <w:t>5</w:t>
      </w:r>
      <w:r w:rsidRPr="009722C8">
        <w:rPr>
          <w:rFonts w:ascii="Sennheiser Office" w:hAnsi="Sennheiser Office"/>
          <w:i/>
          <w:iCs/>
          <w:sz w:val="20"/>
          <w:szCs w:val="20"/>
        </w:rPr>
        <w:t xml:space="preserve"> </w:t>
      </w:r>
      <w:r w:rsidRPr="009722C8">
        <w:rPr>
          <w:rFonts w:ascii="Sennheiser Office" w:hAnsi="Sennheiser Office"/>
          <w:b/>
          <w:bCs/>
          <w:i/>
          <w:iCs/>
          <w:sz w:val="20"/>
          <w:szCs w:val="20"/>
        </w:rPr>
        <w:t>–</w:t>
      </w:r>
      <w:r w:rsidRPr="009722C8">
        <w:rPr>
          <w:rFonts w:ascii="Sennheiser Office" w:hAnsi="Sennheiser Office"/>
          <w:b/>
          <w:bCs/>
          <w:sz w:val="20"/>
          <w:szCs w:val="20"/>
        </w:rPr>
        <w:t xml:space="preserve"> </w:t>
      </w:r>
      <w:r w:rsidR="007C1F85" w:rsidRPr="009722C8">
        <w:rPr>
          <w:rFonts w:ascii="Sennheiser Office" w:hAnsi="Sennheiser Office"/>
          <w:b/>
          <w:bCs/>
          <w:sz w:val="20"/>
          <w:szCs w:val="20"/>
        </w:rPr>
        <w:t xml:space="preserve">Federation University </w:t>
      </w:r>
      <w:r w:rsidR="009907F4" w:rsidRPr="009722C8">
        <w:rPr>
          <w:rFonts w:ascii="Sennheiser Office" w:hAnsi="Sennheiser Office"/>
          <w:b/>
          <w:bCs/>
          <w:sz w:val="20"/>
          <w:szCs w:val="20"/>
        </w:rPr>
        <w:t>is</w:t>
      </w:r>
      <w:r w:rsidR="007C1F85" w:rsidRPr="009722C8">
        <w:rPr>
          <w:rFonts w:ascii="Sennheiser Office" w:hAnsi="Sennheiser Office"/>
          <w:b/>
          <w:bCs/>
          <w:sz w:val="20"/>
          <w:szCs w:val="20"/>
        </w:rPr>
        <w:t xml:space="preserve"> redefin</w:t>
      </w:r>
      <w:r w:rsidR="004D5CFE" w:rsidRPr="009722C8">
        <w:rPr>
          <w:rFonts w:ascii="Sennheiser Office" w:hAnsi="Sennheiser Office"/>
          <w:b/>
          <w:bCs/>
          <w:sz w:val="20"/>
          <w:szCs w:val="20"/>
        </w:rPr>
        <w:t>ing</w:t>
      </w:r>
      <w:r w:rsidR="007C1F85" w:rsidRPr="009722C8">
        <w:rPr>
          <w:rFonts w:ascii="Sennheiser Office" w:hAnsi="Sennheiser Office"/>
          <w:b/>
          <w:bCs/>
          <w:sz w:val="20"/>
          <w:szCs w:val="20"/>
        </w:rPr>
        <w:t xml:space="preserve"> hybrid learning </w:t>
      </w:r>
      <w:r w:rsidR="004D5CFE" w:rsidRPr="009722C8">
        <w:rPr>
          <w:rFonts w:ascii="Sennheiser Office" w:hAnsi="Sennheiser Office"/>
          <w:b/>
          <w:bCs/>
          <w:sz w:val="20"/>
          <w:szCs w:val="20"/>
        </w:rPr>
        <w:t xml:space="preserve">for students across regional Victoria </w:t>
      </w:r>
      <w:r w:rsidR="007C1F85" w:rsidRPr="009722C8">
        <w:rPr>
          <w:rFonts w:ascii="Sennheiser Office" w:hAnsi="Sennheiser Office"/>
          <w:b/>
          <w:bCs/>
          <w:sz w:val="20"/>
          <w:szCs w:val="20"/>
        </w:rPr>
        <w:t xml:space="preserve">with the adoption of Sennheiser’s </w:t>
      </w:r>
      <w:proofErr w:type="spellStart"/>
      <w:r w:rsidR="007C1F85" w:rsidRPr="009722C8">
        <w:rPr>
          <w:rFonts w:ascii="Sennheiser Office" w:hAnsi="Sennheiser Office"/>
          <w:b/>
          <w:bCs/>
          <w:sz w:val="20"/>
          <w:szCs w:val="20"/>
        </w:rPr>
        <w:t>TeamConnect</w:t>
      </w:r>
      <w:proofErr w:type="spellEnd"/>
      <w:r w:rsidR="007C1F85" w:rsidRPr="009722C8">
        <w:rPr>
          <w:rFonts w:ascii="Sennheiser Office" w:hAnsi="Sennheiser Office"/>
          <w:b/>
          <w:bCs/>
          <w:sz w:val="20"/>
          <w:szCs w:val="20"/>
        </w:rPr>
        <w:t xml:space="preserve"> Ceiling 2 (TCC</w:t>
      </w:r>
      <w:r w:rsidR="00B661EF">
        <w:rPr>
          <w:rFonts w:ascii="Sennheiser Office" w:hAnsi="Sennheiser Office"/>
          <w:b/>
          <w:bCs/>
          <w:sz w:val="20"/>
          <w:szCs w:val="20"/>
        </w:rPr>
        <w:t xml:space="preserve"> </w:t>
      </w:r>
      <w:r w:rsidR="007C1F85" w:rsidRPr="009722C8">
        <w:rPr>
          <w:rFonts w:ascii="Sennheiser Office" w:hAnsi="Sennheiser Office"/>
          <w:b/>
          <w:bCs/>
          <w:sz w:val="20"/>
          <w:szCs w:val="20"/>
        </w:rPr>
        <w:t>2) microphone system</w:t>
      </w:r>
      <w:r w:rsidR="004D5CFE" w:rsidRPr="009722C8">
        <w:rPr>
          <w:rFonts w:ascii="Sennheiser Office" w:hAnsi="Sennheiser Office"/>
          <w:b/>
          <w:bCs/>
          <w:sz w:val="20"/>
          <w:szCs w:val="20"/>
        </w:rPr>
        <w:t>. Installed</w:t>
      </w:r>
      <w:r w:rsidR="007C1F85" w:rsidRPr="009722C8">
        <w:rPr>
          <w:rFonts w:ascii="Sennheiser Office" w:hAnsi="Sennheiser Office"/>
          <w:b/>
          <w:bCs/>
          <w:sz w:val="20"/>
          <w:szCs w:val="20"/>
        </w:rPr>
        <w:t xml:space="preserve"> across 45 </w:t>
      </w:r>
      <w:r w:rsidR="009C613D" w:rsidRPr="009722C8">
        <w:rPr>
          <w:rFonts w:ascii="Sennheiser Office" w:hAnsi="Sennheiser Office"/>
          <w:b/>
          <w:bCs/>
          <w:sz w:val="20"/>
          <w:szCs w:val="20"/>
        </w:rPr>
        <w:t xml:space="preserve">of its </w:t>
      </w:r>
      <w:r w:rsidR="007C1F85" w:rsidRPr="009722C8">
        <w:rPr>
          <w:rFonts w:ascii="Sennheiser Office" w:hAnsi="Sennheiser Office"/>
          <w:b/>
          <w:bCs/>
          <w:sz w:val="20"/>
          <w:szCs w:val="20"/>
        </w:rPr>
        <w:t>Connected Classrooms</w:t>
      </w:r>
      <w:r w:rsidR="00C928D9" w:rsidRPr="009722C8">
        <w:rPr>
          <w:rFonts w:ascii="Sennheiser Office" w:hAnsi="Sennheiser Office"/>
          <w:b/>
          <w:bCs/>
          <w:sz w:val="20"/>
          <w:szCs w:val="20"/>
        </w:rPr>
        <w:t>, t</w:t>
      </w:r>
      <w:r w:rsidR="007C1F85" w:rsidRPr="009722C8">
        <w:rPr>
          <w:rFonts w:ascii="Sennheiser Office" w:hAnsi="Sennheiser Office"/>
          <w:b/>
          <w:bCs/>
          <w:sz w:val="20"/>
          <w:szCs w:val="20"/>
        </w:rPr>
        <w:t>his cutting-edge technology ensures crystal-clear audio, fostering an inclusive and engaging learning environment for students attending both in-person and remotely.</w:t>
      </w:r>
    </w:p>
    <w:p w14:paraId="08073876" w14:textId="77777777" w:rsidR="007C1F85" w:rsidRPr="007C1F85" w:rsidRDefault="007C1F85" w:rsidP="009722C8">
      <w:pPr>
        <w:spacing w:line="360" w:lineRule="auto"/>
        <w:rPr>
          <w:rFonts w:ascii="Sennheiser Office" w:hAnsi="Sennheiser Office"/>
          <w:sz w:val="20"/>
          <w:szCs w:val="20"/>
        </w:rPr>
      </w:pPr>
    </w:p>
    <w:p w14:paraId="166EF830" w14:textId="4CF08D63" w:rsidR="000471FD" w:rsidRDefault="00AC0AC0" w:rsidP="009722C8">
      <w:pPr>
        <w:spacing w:line="360" w:lineRule="auto"/>
        <w:rPr>
          <w:rFonts w:ascii="Sennheiser Office" w:hAnsi="Sennheiser Office"/>
          <w:sz w:val="20"/>
          <w:szCs w:val="20"/>
        </w:rPr>
      </w:pPr>
      <w:r>
        <w:rPr>
          <w:rFonts w:ascii="Sennheiser Office" w:hAnsi="Sennheiser Office"/>
          <w:sz w:val="20"/>
          <w:szCs w:val="20"/>
        </w:rPr>
        <w:t xml:space="preserve">Before </w:t>
      </w:r>
      <w:r w:rsidR="002F2DFC">
        <w:rPr>
          <w:rFonts w:ascii="Sennheiser Office" w:hAnsi="Sennheiser Office"/>
          <w:sz w:val="20"/>
          <w:szCs w:val="20"/>
        </w:rPr>
        <w:t>implementing</w:t>
      </w:r>
      <w:r>
        <w:rPr>
          <w:rFonts w:ascii="Sennheiser Office" w:hAnsi="Sennheiser Office"/>
          <w:sz w:val="20"/>
          <w:szCs w:val="20"/>
        </w:rPr>
        <w:t xml:space="preserve"> Sennheiser’s technology, </w:t>
      </w:r>
      <w:r w:rsidR="007C1F85" w:rsidRPr="007C1F85">
        <w:rPr>
          <w:rFonts w:ascii="Sennheiser Office" w:hAnsi="Sennheiser Office"/>
          <w:sz w:val="20"/>
          <w:szCs w:val="20"/>
        </w:rPr>
        <w:t>Federation University faced</w:t>
      </w:r>
      <w:r w:rsidR="001F4117">
        <w:rPr>
          <w:rFonts w:ascii="Sennheiser Office" w:hAnsi="Sennheiser Office"/>
          <w:sz w:val="20"/>
          <w:szCs w:val="20"/>
        </w:rPr>
        <w:t xml:space="preserve"> the</w:t>
      </w:r>
      <w:r w:rsidR="007C1F85" w:rsidRPr="007C1F85">
        <w:rPr>
          <w:rFonts w:ascii="Sennheiser Office" w:hAnsi="Sennheiser Office"/>
          <w:sz w:val="20"/>
          <w:szCs w:val="20"/>
        </w:rPr>
        <w:t xml:space="preserve"> significant challenge</w:t>
      </w:r>
      <w:r w:rsidR="001F4117">
        <w:rPr>
          <w:rFonts w:ascii="Sennheiser Office" w:hAnsi="Sennheiser Office"/>
          <w:sz w:val="20"/>
          <w:szCs w:val="20"/>
        </w:rPr>
        <w:t xml:space="preserve"> of </w:t>
      </w:r>
      <w:r w:rsidR="007C1F85" w:rsidRPr="007C1F85">
        <w:rPr>
          <w:rFonts w:ascii="Sennheiser Office" w:hAnsi="Sennheiser Office"/>
          <w:sz w:val="20"/>
          <w:szCs w:val="20"/>
        </w:rPr>
        <w:t xml:space="preserve">delivering a seamless, high-quality hybrid learning experience across its regional and remote campuses. </w:t>
      </w:r>
    </w:p>
    <w:p w14:paraId="76B9D757" w14:textId="77777777" w:rsidR="000471FD" w:rsidRDefault="000471FD" w:rsidP="009722C8">
      <w:pPr>
        <w:spacing w:line="360" w:lineRule="auto"/>
        <w:rPr>
          <w:rFonts w:ascii="Sennheiser Office" w:hAnsi="Sennheiser Office"/>
          <w:sz w:val="20"/>
          <w:szCs w:val="20"/>
        </w:rPr>
      </w:pPr>
    </w:p>
    <w:p w14:paraId="11D11F0F" w14:textId="6FCD4944" w:rsidR="00C5601A" w:rsidRDefault="4C34C4AD" w:rsidP="009722C8">
      <w:pPr>
        <w:spacing w:line="360" w:lineRule="auto"/>
        <w:rPr>
          <w:rFonts w:ascii="Sennheiser Office" w:hAnsi="Sennheiser Office"/>
          <w:sz w:val="20"/>
          <w:szCs w:val="20"/>
        </w:rPr>
      </w:pPr>
      <w:r w:rsidRPr="4C34C4AD">
        <w:rPr>
          <w:rFonts w:ascii="Sennheiser Office" w:hAnsi="Sennheiser Office"/>
          <w:sz w:val="20"/>
          <w:szCs w:val="20"/>
        </w:rPr>
        <w:t xml:space="preserve">To meet this challenge, the university needed a reliable, easy-to-use, and scalable solution that could integrate effortlessly into its classrooms while </w:t>
      </w:r>
      <w:proofErr w:type="spellStart"/>
      <w:r w:rsidRPr="4C34C4AD">
        <w:rPr>
          <w:rFonts w:ascii="Sennheiser Office" w:hAnsi="Sennheiser Office"/>
          <w:sz w:val="20"/>
          <w:szCs w:val="20"/>
        </w:rPr>
        <w:t>minimising</w:t>
      </w:r>
      <w:proofErr w:type="spellEnd"/>
      <w:r w:rsidRPr="4C34C4AD">
        <w:rPr>
          <w:rFonts w:ascii="Sennheiser Office" w:hAnsi="Sennheiser Office"/>
          <w:sz w:val="20"/>
          <w:szCs w:val="20"/>
        </w:rPr>
        <w:t xml:space="preserve"> the </w:t>
      </w:r>
      <w:r w:rsidRPr="4C34C4AD">
        <w:rPr>
          <w:rFonts w:ascii="Sennheiser Office" w:hAnsi="Sennheiser Office"/>
          <w:sz w:val="20"/>
          <w:szCs w:val="20"/>
        </w:rPr>
        <w:lastRenderedPageBreak/>
        <w:t xml:space="preserve">need for user intervention. In response, Federation University has taken a very specific and deliberate approach to refitting its classrooms for hybrid learning. Focusing on an innovative approach </w:t>
      </w:r>
      <w:proofErr w:type="spellStart"/>
      <w:r w:rsidRPr="4C34C4AD">
        <w:rPr>
          <w:rFonts w:ascii="Sennheiser Office" w:hAnsi="Sennheiser Office"/>
          <w:sz w:val="20"/>
          <w:szCs w:val="20"/>
        </w:rPr>
        <w:t>prioritising</w:t>
      </w:r>
      <w:proofErr w:type="spellEnd"/>
      <w:r w:rsidRPr="4C34C4AD">
        <w:rPr>
          <w:rFonts w:ascii="Sennheiser Office" w:hAnsi="Sennheiser Office"/>
          <w:sz w:val="20"/>
          <w:szCs w:val="20"/>
        </w:rPr>
        <w:t xml:space="preserve"> simplicity, reliability, and superior audio quality to also compliment remote hybrid learning. </w:t>
      </w:r>
    </w:p>
    <w:p w14:paraId="2B0E8638" w14:textId="77777777" w:rsidR="00C5601A" w:rsidRPr="000471FD" w:rsidRDefault="00C5601A" w:rsidP="009722C8">
      <w:pPr>
        <w:spacing w:line="360" w:lineRule="auto"/>
        <w:rPr>
          <w:rFonts w:ascii="Sennheiser Office" w:hAnsi="Sennheiser Office"/>
          <w:b/>
          <w:bCs/>
          <w:sz w:val="20"/>
          <w:szCs w:val="20"/>
        </w:rPr>
      </w:pPr>
    </w:p>
    <w:p w14:paraId="051069A0" w14:textId="48C75278" w:rsidR="007C1F85" w:rsidRPr="000471FD" w:rsidRDefault="007C1F85" w:rsidP="009722C8">
      <w:pPr>
        <w:spacing w:line="360" w:lineRule="auto"/>
        <w:rPr>
          <w:rFonts w:ascii="Sennheiser Office" w:hAnsi="Sennheiser Office"/>
          <w:b/>
          <w:bCs/>
          <w:sz w:val="20"/>
          <w:szCs w:val="20"/>
        </w:rPr>
      </w:pPr>
      <w:r w:rsidRPr="000471FD">
        <w:rPr>
          <w:rFonts w:ascii="Sennheiser Office" w:hAnsi="Sennheiser Office"/>
          <w:b/>
          <w:bCs/>
          <w:sz w:val="20"/>
          <w:szCs w:val="20"/>
        </w:rPr>
        <w:t>Sennheiser TCC</w:t>
      </w:r>
      <w:r w:rsidR="00B661EF">
        <w:rPr>
          <w:rFonts w:ascii="Sennheiser Office" w:hAnsi="Sennheiser Office"/>
          <w:b/>
          <w:bCs/>
          <w:sz w:val="20"/>
          <w:szCs w:val="20"/>
        </w:rPr>
        <w:t xml:space="preserve"> </w:t>
      </w:r>
      <w:r w:rsidRPr="000471FD">
        <w:rPr>
          <w:rFonts w:ascii="Sennheiser Office" w:hAnsi="Sennheiser Office"/>
          <w:b/>
          <w:bCs/>
          <w:sz w:val="20"/>
          <w:szCs w:val="20"/>
        </w:rPr>
        <w:t>2: The Foundation of the Connected Classroom</w:t>
      </w:r>
    </w:p>
    <w:p w14:paraId="64207DB4" w14:textId="77777777" w:rsidR="000471FD" w:rsidRPr="007C1F85" w:rsidRDefault="000471FD" w:rsidP="009722C8">
      <w:pPr>
        <w:spacing w:line="360" w:lineRule="auto"/>
        <w:rPr>
          <w:rFonts w:ascii="Sennheiser Office" w:hAnsi="Sennheiser Office"/>
          <w:sz w:val="20"/>
          <w:szCs w:val="20"/>
        </w:rPr>
      </w:pPr>
    </w:p>
    <w:p w14:paraId="61B0CCC1" w14:textId="02687D77" w:rsidR="007C1F85" w:rsidRPr="007C1F85" w:rsidRDefault="4C34C4AD" w:rsidP="009722C8">
      <w:pPr>
        <w:spacing w:line="360" w:lineRule="auto"/>
        <w:rPr>
          <w:rFonts w:ascii="Sennheiser Office" w:hAnsi="Sennheiser Office"/>
          <w:sz w:val="20"/>
          <w:szCs w:val="20"/>
        </w:rPr>
      </w:pPr>
      <w:r w:rsidRPr="4C34C4AD">
        <w:rPr>
          <w:rFonts w:ascii="Sennheiser Office" w:hAnsi="Sennheiser Office"/>
          <w:sz w:val="20"/>
          <w:szCs w:val="20"/>
        </w:rPr>
        <w:t xml:space="preserve">At the heart of Federation University’s new Connected Classrooms is the Sennheiser </w:t>
      </w:r>
      <w:proofErr w:type="spellStart"/>
      <w:r w:rsidRPr="4C34C4AD">
        <w:rPr>
          <w:rFonts w:ascii="Sennheiser Office" w:hAnsi="Sennheiser Office"/>
          <w:sz w:val="20"/>
          <w:szCs w:val="20"/>
        </w:rPr>
        <w:t>TeamConnect</w:t>
      </w:r>
      <w:proofErr w:type="spellEnd"/>
      <w:r w:rsidRPr="4C34C4AD">
        <w:rPr>
          <w:rFonts w:ascii="Sennheiser Office" w:hAnsi="Sennheiser Office"/>
          <w:sz w:val="20"/>
          <w:szCs w:val="20"/>
        </w:rPr>
        <w:t xml:space="preserve"> Ceiling 2 (TCC</w:t>
      </w:r>
      <w:r w:rsidR="00B661EF">
        <w:rPr>
          <w:rFonts w:ascii="Sennheiser Office" w:hAnsi="Sennheiser Office"/>
          <w:sz w:val="20"/>
          <w:szCs w:val="20"/>
        </w:rPr>
        <w:t xml:space="preserve"> </w:t>
      </w:r>
      <w:r w:rsidRPr="4C34C4AD">
        <w:rPr>
          <w:rFonts w:ascii="Sennheiser Office" w:hAnsi="Sennheiser Office"/>
          <w:sz w:val="20"/>
          <w:szCs w:val="20"/>
        </w:rPr>
        <w:t>2) microphone. Designed for superior voice clarity and effortless automation, the TCC</w:t>
      </w:r>
      <w:r w:rsidR="00B661EF">
        <w:rPr>
          <w:rFonts w:ascii="Sennheiser Office" w:hAnsi="Sennheiser Office"/>
          <w:sz w:val="20"/>
          <w:szCs w:val="20"/>
        </w:rPr>
        <w:t xml:space="preserve"> </w:t>
      </w:r>
      <w:r w:rsidRPr="4C34C4AD">
        <w:rPr>
          <w:rFonts w:ascii="Sennheiser Office" w:hAnsi="Sennheiser Office"/>
          <w:sz w:val="20"/>
          <w:szCs w:val="20"/>
        </w:rPr>
        <w:t>2 microphones provide intelligent audio pickup, voice tracking, and seamless integration with Microsoft Teams and other AV systems.</w:t>
      </w:r>
    </w:p>
    <w:p w14:paraId="062C3F41" w14:textId="1F38370B" w:rsidR="007C1F85" w:rsidRPr="007C1F85" w:rsidRDefault="007C1F85" w:rsidP="009722C8">
      <w:pPr>
        <w:spacing w:line="360" w:lineRule="auto"/>
        <w:rPr>
          <w:rFonts w:ascii="Sennheiser Office" w:hAnsi="Sennheiser Office"/>
          <w:sz w:val="20"/>
          <w:szCs w:val="20"/>
        </w:rPr>
      </w:pPr>
    </w:p>
    <w:p w14:paraId="34B5AA58" w14:textId="1587F0AA" w:rsidR="007C1F85" w:rsidRPr="007C1F85" w:rsidRDefault="007C1F85" w:rsidP="009722C8">
      <w:pPr>
        <w:spacing w:line="360" w:lineRule="auto"/>
        <w:jc w:val="center"/>
      </w:pPr>
      <w:r>
        <w:rPr>
          <w:noProof/>
        </w:rPr>
        <w:drawing>
          <wp:inline distT="0" distB="0" distL="0" distR="0" wp14:anchorId="3DB07966" wp14:editId="15852D0E">
            <wp:extent cx="5010148" cy="2809875"/>
            <wp:effectExtent l="0" t="0" r="0" b="0"/>
            <wp:docPr id="1266448538" name="Picture 1266448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010148" cy="2809875"/>
                    </a:xfrm>
                    <a:prstGeom prst="rect">
                      <a:avLst/>
                    </a:prstGeom>
                  </pic:spPr>
                </pic:pic>
              </a:graphicData>
            </a:graphic>
          </wp:inline>
        </w:drawing>
      </w:r>
    </w:p>
    <w:p w14:paraId="39D8F351" w14:textId="3B5046A5" w:rsidR="007C1F85" w:rsidRPr="009722C8" w:rsidRDefault="4C34C4AD" w:rsidP="009722C8">
      <w:pPr>
        <w:spacing w:line="360" w:lineRule="auto"/>
        <w:rPr>
          <w:rFonts w:ascii="Sennheiser Office" w:hAnsi="Sennheiser Office"/>
          <w:i/>
          <w:iCs/>
          <w:sz w:val="15"/>
          <w:szCs w:val="15"/>
        </w:rPr>
      </w:pPr>
      <w:r w:rsidRPr="009722C8">
        <w:rPr>
          <w:rFonts w:ascii="Sennheiser Office" w:hAnsi="Sennheiser Office"/>
          <w:i/>
          <w:iCs/>
          <w:sz w:val="15"/>
          <w:szCs w:val="15"/>
        </w:rPr>
        <w:t>Federation University’s Connected Classrooms fitted with Sennheiser’s audio solutions</w:t>
      </w:r>
    </w:p>
    <w:p w14:paraId="56AC0533" w14:textId="2DA8F911" w:rsidR="007C1F85" w:rsidRPr="007C1F85" w:rsidRDefault="007C1F85" w:rsidP="009722C8">
      <w:pPr>
        <w:spacing w:line="360" w:lineRule="auto"/>
        <w:rPr>
          <w:rFonts w:ascii="Sennheiser Office" w:hAnsi="Sennheiser Office"/>
          <w:sz w:val="20"/>
          <w:szCs w:val="20"/>
        </w:rPr>
      </w:pPr>
    </w:p>
    <w:p w14:paraId="09C12A80" w14:textId="4AD366A2" w:rsidR="007C1F85" w:rsidRPr="00F06D54" w:rsidRDefault="007C1F85" w:rsidP="007A0FFE">
      <w:pPr>
        <w:spacing w:line="360" w:lineRule="auto"/>
        <w:rPr>
          <w:rFonts w:ascii="Sennheiser Office" w:hAnsi="Sennheiser Office"/>
          <w:sz w:val="20"/>
          <w:szCs w:val="20"/>
        </w:rPr>
      </w:pPr>
      <w:r w:rsidRPr="007C1F85">
        <w:rPr>
          <w:rFonts w:ascii="Sennheiser Office" w:hAnsi="Sennheiser Office"/>
          <w:sz w:val="20"/>
          <w:szCs w:val="20"/>
        </w:rPr>
        <w:t xml:space="preserve">Each Connected Classroom </w:t>
      </w:r>
      <w:r w:rsidR="002F2DFC">
        <w:rPr>
          <w:rFonts w:ascii="Sennheiser Office" w:hAnsi="Sennheiser Office"/>
          <w:sz w:val="20"/>
          <w:szCs w:val="20"/>
        </w:rPr>
        <w:t>f</w:t>
      </w:r>
      <w:r w:rsidR="002F2DFC" w:rsidRPr="007C1F85">
        <w:rPr>
          <w:rFonts w:ascii="Sennheiser Office" w:hAnsi="Sennheiser Office"/>
          <w:sz w:val="20"/>
          <w:szCs w:val="20"/>
        </w:rPr>
        <w:t>eatures</w:t>
      </w:r>
      <w:r w:rsidR="002F2DFC">
        <w:rPr>
          <w:rFonts w:ascii="Sennheiser Office" w:hAnsi="Sennheiser Office"/>
          <w:sz w:val="20"/>
          <w:szCs w:val="20"/>
        </w:rPr>
        <w:t xml:space="preserve"> t</w:t>
      </w:r>
      <w:r w:rsidRPr="007A0FFE">
        <w:rPr>
          <w:rFonts w:ascii="Sennheiser Office" w:hAnsi="Sennheiser Office"/>
          <w:sz w:val="20"/>
          <w:szCs w:val="20"/>
        </w:rPr>
        <w:t>wo TCC</w:t>
      </w:r>
      <w:r w:rsidR="00B661EF">
        <w:rPr>
          <w:rFonts w:ascii="Sennheiser Office" w:hAnsi="Sennheiser Office"/>
          <w:sz w:val="20"/>
          <w:szCs w:val="20"/>
        </w:rPr>
        <w:t xml:space="preserve"> </w:t>
      </w:r>
      <w:r w:rsidRPr="007A0FFE">
        <w:rPr>
          <w:rFonts w:ascii="Sennheiser Office" w:hAnsi="Sennheiser Office"/>
          <w:sz w:val="20"/>
          <w:szCs w:val="20"/>
        </w:rPr>
        <w:t>2 microphones per room</w:t>
      </w:r>
      <w:r w:rsidR="47C3A79E" w:rsidRPr="007A0FFE">
        <w:rPr>
          <w:rFonts w:ascii="Sennheiser Office" w:hAnsi="Sennheiser Office"/>
          <w:sz w:val="20"/>
          <w:szCs w:val="20"/>
        </w:rPr>
        <w:t>,</w:t>
      </w:r>
      <w:r w:rsidRPr="007A0FFE">
        <w:rPr>
          <w:rFonts w:ascii="Sennheiser Office" w:hAnsi="Sennheiser Office"/>
          <w:sz w:val="20"/>
          <w:szCs w:val="20"/>
        </w:rPr>
        <w:t xml:space="preserve"> one for the presenter and one for the audience, ensuring clear voice lift and remote audio transmission.</w:t>
      </w:r>
      <w:r w:rsidR="00125F02">
        <w:rPr>
          <w:rFonts w:ascii="Sennheiser Office" w:hAnsi="Sennheiser Office"/>
          <w:sz w:val="20"/>
          <w:szCs w:val="20"/>
        </w:rPr>
        <w:t xml:space="preserve"> The TCC</w:t>
      </w:r>
      <w:r w:rsidR="00B661EF">
        <w:rPr>
          <w:rFonts w:ascii="Sennheiser Office" w:hAnsi="Sennheiser Office"/>
          <w:sz w:val="20"/>
          <w:szCs w:val="20"/>
        </w:rPr>
        <w:t xml:space="preserve"> </w:t>
      </w:r>
      <w:r w:rsidR="00125F02">
        <w:rPr>
          <w:rFonts w:ascii="Sennheiser Office" w:hAnsi="Sennheiser Office"/>
          <w:sz w:val="20"/>
          <w:szCs w:val="20"/>
        </w:rPr>
        <w:t>2 is certified for</w:t>
      </w:r>
      <w:r w:rsidRPr="007A0FFE">
        <w:rPr>
          <w:rFonts w:ascii="Sennheiser Office" w:hAnsi="Sennheiser Office"/>
          <w:sz w:val="20"/>
          <w:szCs w:val="20"/>
        </w:rPr>
        <w:t xml:space="preserve"> Microsoft Teams Rooms</w:t>
      </w:r>
      <w:r w:rsidR="37051EC6" w:rsidRPr="007A0FFE">
        <w:rPr>
          <w:rFonts w:ascii="Sennheiser Office" w:hAnsi="Sennheiser Office"/>
          <w:sz w:val="20"/>
          <w:szCs w:val="20"/>
        </w:rPr>
        <w:t>,</w:t>
      </w:r>
      <w:r w:rsidRPr="007A0FFE">
        <w:rPr>
          <w:rFonts w:ascii="Sennheiser Office" w:hAnsi="Sennheiser Office"/>
          <w:sz w:val="20"/>
          <w:szCs w:val="20"/>
        </w:rPr>
        <w:t xml:space="preserve"> enabling effortless video conferencing with studio-quality sound.</w:t>
      </w:r>
      <w:r w:rsidR="00125F02">
        <w:rPr>
          <w:rFonts w:ascii="Sennheiser Office" w:hAnsi="Sennheiser Office"/>
          <w:sz w:val="20"/>
          <w:szCs w:val="20"/>
        </w:rPr>
        <w:t xml:space="preserve"> With this, </w:t>
      </w:r>
      <w:r w:rsidRPr="007A0FFE">
        <w:rPr>
          <w:rFonts w:ascii="Sennheiser Office" w:hAnsi="Sennheiser Office"/>
          <w:sz w:val="20"/>
          <w:szCs w:val="20"/>
        </w:rPr>
        <w:t xml:space="preserve">Crestron video transmission and Q-SYS DSP systems </w:t>
      </w:r>
      <w:r w:rsidR="12B047B1" w:rsidRPr="007A0FFE">
        <w:rPr>
          <w:rFonts w:ascii="Sennheiser Office" w:hAnsi="Sennheiser Office"/>
          <w:sz w:val="20"/>
          <w:szCs w:val="20"/>
        </w:rPr>
        <w:t>provide</w:t>
      </w:r>
      <w:r w:rsidRPr="007A0FFE">
        <w:rPr>
          <w:rFonts w:ascii="Sennheiser Office" w:hAnsi="Sennheiser Office"/>
          <w:sz w:val="20"/>
          <w:szCs w:val="20"/>
        </w:rPr>
        <w:t xml:space="preserve"> robust performance and compatibility</w:t>
      </w:r>
      <w:r w:rsidR="00125F02">
        <w:rPr>
          <w:rFonts w:ascii="Sennheiser Office" w:hAnsi="Sennheiser Office"/>
          <w:sz w:val="20"/>
          <w:szCs w:val="20"/>
        </w:rPr>
        <w:t xml:space="preserve">, and each </w:t>
      </w:r>
      <w:r w:rsidR="00125F02">
        <w:rPr>
          <w:rFonts w:ascii="Sennheiser Office" w:hAnsi="Sennheiser Office"/>
          <w:sz w:val="20"/>
          <w:szCs w:val="20"/>
        </w:rPr>
        <w:lastRenderedPageBreak/>
        <w:t>room’s a</w:t>
      </w:r>
      <w:r w:rsidRPr="00F06D54">
        <w:rPr>
          <w:rFonts w:ascii="Sennheiser Office" w:hAnsi="Sennheiser Office"/>
          <w:sz w:val="20"/>
          <w:szCs w:val="20"/>
        </w:rPr>
        <w:t>utomated setup</w:t>
      </w:r>
      <w:r w:rsidR="00125F02">
        <w:rPr>
          <w:rFonts w:ascii="Sennheiser Office" w:hAnsi="Sennheiser Office"/>
          <w:sz w:val="20"/>
          <w:szCs w:val="20"/>
        </w:rPr>
        <w:t xml:space="preserve"> allows</w:t>
      </w:r>
      <w:r w:rsidRPr="00F06D54">
        <w:rPr>
          <w:rFonts w:ascii="Sennheiser Office" w:hAnsi="Sennheiser Office"/>
          <w:sz w:val="20"/>
          <w:szCs w:val="20"/>
        </w:rPr>
        <w:t xml:space="preserve"> lights, screens, and audio</w:t>
      </w:r>
      <w:r w:rsidR="00125F02">
        <w:rPr>
          <w:rFonts w:ascii="Sennheiser Office" w:hAnsi="Sennheiser Office"/>
          <w:sz w:val="20"/>
          <w:szCs w:val="20"/>
        </w:rPr>
        <w:t xml:space="preserve"> to</w:t>
      </w:r>
      <w:r w:rsidRPr="00F06D54">
        <w:rPr>
          <w:rFonts w:ascii="Sennheiser Office" w:hAnsi="Sennheiser Office"/>
          <w:sz w:val="20"/>
          <w:szCs w:val="20"/>
        </w:rPr>
        <w:t xml:space="preserve"> automatically</w:t>
      </w:r>
      <w:r w:rsidR="00125F02">
        <w:rPr>
          <w:rFonts w:ascii="Sennheiser Office" w:hAnsi="Sennheiser Office"/>
          <w:sz w:val="20"/>
          <w:szCs w:val="20"/>
        </w:rPr>
        <w:t xml:space="preserve"> adjust</w:t>
      </w:r>
      <w:r w:rsidRPr="00F06D54">
        <w:rPr>
          <w:rFonts w:ascii="Sennheiser Office" w:hAnsi="Sennheiser Office"/>
          <w:sz w:val="20"/>
          <w:szCs w:val="20"/>
        </w:rPr>
        <w:t xml:space="preserve"> upon entry, reducing setup time for academics.</w:t>
      </w:r>
    </w:p>
    <w:p w14:paraId="1BE2587A" w14:textId="77777777" w:rsidR="002E7F56" w:rsidRDefault="002E7F56" w:rsidP="009722C8">
      <w:pPr>
        <w:spacing w:line="360" w:lineRule="auto"/>
        <w:rPr>
          <w:rFonts w:ascii="Sennheiser Office" w:hAnsi="Sennheiser Office"/>
          <w:b/>
          <w:bCs/>
          <w:sz w:val="20"/>
          <w:szCs w:val="20"/>
        </w:rPr>
      </w:pPr>
    </w:p>
    <w:p w14:paraId="6C66BF81" w14:textId="26998238" w:rsidR="00FA4FCB" w:rsidRPr="00FA4FCB" w:rsidRDefault="4C34C4AD" w:rsidP="009722C8">
      <w:pPr>
        <w:spacing w:line="360" w:lineRule="auto"/>
        <w:rPr>
          <w:rFonts w:ascii="Sennheiser Office" w:hAnsi="Sennheiser Office"/>
          <w:sz w:val="20"/>
          <w:szCs w:val="20"/>
        </w:rPr>
      </w:pPr>
      <w:r w:rsidRPr="4C34C4AD">
        <w:rPr>
          <w:rFonts w:ascii="Sennheiser Office" w:hAnsi="Sennheiser Office"/>
          <w:sz w:val="20"/>
          <w:szCs w:val="20"/>
        </w:rPr>
        <w:t xml:space="preserve">For Amit </w:t>
      </w:r>
      <w:proofErr w:type="spellStart"/>
      <w:r w:rsidRPr="4C34C4AD">
        <w:rPr>
          <w:rFonts w:ascii="Sennheiser Office" w:hAnsi="Sennheiser Office"/>
          <w:sz w:val="20"/>
          <w:szCs w:val="20"/>
        </w:rPr>
        <w:t>Suyan</w:t>
      </w:r>
      <w:proofErr w:type="spellEnd"/>
      <w:r w:rsidRPr="4C34C4AD">
        <w:rPr>
          <w:rFonts w:ascii="Sennheiser Office" w:hAnsi="Sennheiser Office"/>
          <w:sz w:val="20"/>
          <w:szCs w:val="20"/>
        </w:rPr>
        <w:t>, Federation University’s AV Team Leader, the vision of connected classrooms wasn’t just about catching up with the times, it was about creating a sustainable, scalable AV infrastructure for a seamless hybrid learning experience.</w:t>
      </w:r>
    </w:p>
    <w:p w14:paraId="39270C6D" w14:textId="77777777" w:rsidR="00FA4FCB" w:rsidRDefault="00FA4FCB" w:rsidP="009722C8">
      <w:pPr>
        <w:spacing w:line="360" w:lineRule="auto"/>
        <w:rPr>
          <w:rFonts w:ascii="Sennheiser Office" w:hAnsi="Sennheiser Office"/>
          <w:b/>
          <w:bCs/>
          <w:sz w:val="20"/>
          <w:szCs w:val="20"/>
        </w:rPr>
      </w:pPr>
    </w:p>
    <w:p w14:paraId="3D709BD0" w14:textId="2EEB86CE" w:rsidR="002E7F56" w:rsidRDefault="4C34C4AD" w:rsidP="009722C8">
      <w:pPr>
        <w:spacing w:line="360" w:lineRule="auto"/>
        <w:rPr>
          <w:rFonts w:ascii="Sennheiser Office" w:hAnsi="Sennheiser Office"/>
          <w:sz w:val="20"/>
          <w:szCs w:val="20"/>
        </w:rPr>
      </w:pPr>
      <w:r w:rsidRPr="4C34C4AD">
        <w:rPr>
          <w:rFonts w:ascii="Sennheiser Office" w:hAnsi="Sennheiser Office"/>
          <w:b/>
          <w:bCs/>
          <w:sz w:val="20"/>
          <w:szCs w:val="20"/>
        </w:rPr>
        <w:t xml:space="preserve">Amit </w:t>
      </w:r>
      <w:proofErr w:type="spellStart"/>
      <w:r w:rsidRPr="4C34C4AD">
        <w:rPr>
          <w:rFonts w:ascii="Sennheiser Office" w:hAnsi="Sennheiser Office"/>
          <w:b/>
          <w:bCs/>
          <w:sz w:val="20"/>
          <w:szCs w:val="20"/>
        </w:rPr>
        <w:t>Suyan</w:t>
      </w:r>
      <w:proofErr w:type="spellEnd"/>
      <w:r w:rsidRPr="4C34C4AD">
        <w:rPr>
          <w:rFonts w:ascii="Sennheiser Office" w:hAnsi="Sennheiser Office"/>
          <w:b/>
          <w:bCs/>
          <w:sz w:val="20"/>
          <w:szCs w:val="20"/>
        </w:rPr>
        <w:t>, AV Team Leader at Federation University, shares:</w:t>
      </w:r>
      <w:r w:rsidRPr="4C34C4AD">
        <w:rPr>
          <w:rFonts w:ascii="Sennheiser Office" w:hAnsi="Sennheiser Office"/>
          <w:sz w:val="20"/>
          <w:szCs w:val="20"/>
        </w:rPr>
        <w:t xml:space="preserve"> “We were looking for a system that delivers a superior learning experience for both in-class and remote participants. The solution had to be easy to use, reliable, and offer excellent audio quality. It was essential to implement a system that required minimal interaction from academics while maintaining a professional-grade performance. Academics need to walk into the room and begin teaching with minimal setup. The system needed to function seamlessly, much like plugging in a laptop at home.</w:t>
      </w:r>
    </w:p>
    <w:p w14:paraId="24165527" w14:textId="77777777" w:rsidR="002E7F56" w:rsidRDefault="002E7F56" w:rsidP="009722C8">
      <w:pPr>
        <w:spacing w:line="360" w:lineRule="auto"/>
        <w:rPr>
          <w:rFonts w:ascii="Sennheiser Office" w:hAnsi="Sennheiser Office"/>
          <w:sz w:val="20"/>
          <w:szCs w:val="20"/>
        </w:rPr>
      </w:pPr>
    </w:p>
    <w:p w14:paraId="07CD83CD" w14:textId="2B1527F3" w:rsidR="002E7F56" w:rsidRDefault="4C34C4AD" w:rsidP="009722C8">
      <w:pPr>
        <w:spacing w:line="360" w:lineRule="auto"/>
        <w:rPr>
          <w:rFonts w:ascii="Sennheiser Office" w:hAnsi="Sennheiser Office"/>
          <w:sz w:val="20"/>
          <w:szCs w:val="20"/>
        </w:rPr>
      </w:pPr>
      <w:r w:rsidRPr="4C34C4AD">
        <w:rPr>
          <w:rFonts w:ascii="Sennheiser Office" w:hAnsi="Sennheiser Office"/>
          <w:sz w:val="20"/>
          <w:szCs w:val="20"/>
        </w:rPr>
        <w:t xml:space="preserve">“We needed a solution that could deliver clear and reliable audio for both in-room and remote participants without requiring constant user intervention. Simplicity and stability were critical. </w:t>
      </w:r>
      <w:proofErr w:type="gramStart"/>
      <w:r w:rsidRPr="4C34C4AD">
        <w:rPr>
          <w:rFonts w:ascii="Sennheiser Office" w:hAnsi="Sennheiser Office"/>
          <w:sz w:val="20"/>
          <w:szCs w:val="20"/>
        </w:rPr>
        <w:t>The TCC</w:t>
      </w:r>
      <w:proofErr w:type="gramEnd"/>
      <w:r w:rsidR="00B661EF">
        <w:rPr>
          <w:rFonts w:ascii="Sennheiser Office" w:hAnsi="Sennheiser Office"/>
          <w:sz w:val="20"/>
          <w:szCs w:val="20"/>
        </w:rPr>
        <w:t xml:space="preserve"> </w:t>
      </w:r>
      <w:r w:rsidRPr="4C34C4AD">
        <w:rPr>
          <w:rFonts w:ascii="Sennheiser Office" w:hAnsi="Sennheiser Office"/>
          <w:sz w:val="20"/>
          <w:szCs w:val="20"/>
        </w:rPr>
        <w:t>2 met all our requirements. It provides exceptional voice lift, clear audio for remote participants, and integrates seamlessly with our chosen DSP (Q-SYS), Control (Crestron) and video solutions (Crestron NVX).”</w:t>
      </w:r>
    </w:p>
    <w:p w14:paraId="7245FFA6" w14:textId="77777777" w:rsidR="002E7F56" w:rsidRDefault="002E7F56" w:rsidP="009722C8">
      <w:pPr>
        <w:spacing w:line="360" w:lineRule="auto"/>
        <w:rPr>
          <w:rFonts w:ascii="Sennheiser Office" w:hAnsi="Sennheiser Office"/>
          <w:sz w:val="20"/>
          <w:szCs w:val="20"/>
        </w:rPr>
      </w:pPr>
    </w:p>
    <w:p w14:paraId="53872187" w14:textId="34177907" w:rsidR="007C1F85" w:rsidRPr="007C1F85" w:rsidRDefault="001F5F9B" w:rsidP="009722C8">
      <w:pPr>
        <w:spacing w:line="360" w:lineRule="auto"/>
        <w:rPr>
          <w:rFonts w:ascii="Sennheiser Office" w:hAnsi="Sennheiser Office"/>
          <w:sz w:val="20"/>
          <w:szCs w:val="20"/>
        </w:rPr>
      </w:pPr>
      <w:hyperlink r:id="rId12" w:history="1">
        <w:r w:rsidR="007C1F85" w:rsidRPr="001F5F9B">
          <w:rPr>
            <w:rStyle w:val="Hyperlink"/>
            <w:rFonts w:ascii="Sennheiser Office" w:hAnsi="Sennheiser Office"/>
            <w:color w:val="0F9ED5" w:themeColor="accent4"/>
            <w:sz w:val="20"/>
            <w:szCs w:val="20"/>
          </w:rPr>
          <w:t>Federation University</w:t>
        </w:r>
      </w:hyperlink>
      <w:r w:rsidR="007C1F85" w:rsidRPr="007C1F85">
        <w:rPr>
          <w:rFonts w:ascii="Sennheiser Office" w:hAnsi="Sennheiser Office"/>
          <w:sz w:val="20"/>
          <w:szCs w:val="20"/>
        </w:rPr>
        <w:t xml:space="preserve">’s AV strategy was built on </w:t>
      </w:r>
      <w:proofErr w:type="spellStart"/>
      <w:r w:rsidR="007C1F85" w:rsidRPr="007C1F85">
        <w:rPr>
          <w:rFonts w:ascii="Sennheiser Office" w:hAnsi="Sennheiser Office"/>
          <w:sz w:val="20"/>
          <w:szCs w:val="20"/>
        </w:rPr>
        <w:t>standardi</w:t>
      </w:r>
      <w:r w:rsidR="00F06D54">
        <w:rPr>
          <w:rFonts w:ascii="Sennheiser Office" w:hAnsi="Sennheiser Office"/>
          <w:sz w:val="20"/>
          <w:szCs w:val="20"/>
        </w:rPr>
        <w:t>s</w:t>
      </w:r>
      <w:r w:rsidR="007C1F85" w:rsidRPr="007C1F85">
        <w:rPr>
          <w:rFonts w:ascii="Sennheiser Office" w:hAnsi="Sennheiser Office"/>
          <w:sz w:val="20"/>
          <w:szCs w:val="20"/>
        </w:rPr>
        <w:t>ation</w:t>
      </w:r>
      <w:proofErr w:type="spellEnd"/>
      <w:r w:rsidR="007C1F85" w:rsidRPr="007C1F85">
        <w:rPr>
          <w:rFonts w:ascii="Sennheiser Office" w:hAnsi="Sennheiser Office"/>
          <w:sz w:val="20"/>
          <w:szCs w:val="20"/>
        </w:rPr>
        <w:t xml:space="preserve"> and efficiency. The AV team meticulously tested and refined their setup to ensure maximum performance. Prototyping was essential</w:t>
      </w:r>
      <w:r w:rsidR="00B05B8B">
        <w:rPr>
          <w:rFonts w:ascii="Sennheiser Office" w:hAnsi="Sennheiser Office"/>
          <w:sz w:val="20"/>
          <w:szCs w:val="20"/>
        </w:rPr>
        <w:t xml:space="preserve"> to the rollout</w:t>
      </w:r>
      <w:r w:rsidR="007C1F85" w:rsidRPr="007C1F85">
        <w:rPr>
          <w:rFonts w:ascii="Sennheiser Office" w:hAnsi="Sennheiser Office"/>
          <w:sz w:val="20"/>
          <w:szCs w:val="20"/>
        </w:rPr>
        <w:t>,</w:t>
      </w:r>
      <w:r w:rsidR="00A6568D">
        <w:rPr>
          <w:rFonts w:ascii="Sennheiser Office" w:hAnsi="Sennheiser Office"/>
          <w:sz w:val="20"/>
          <w:szCs w:val="20"/>
        </w:rPr>
        <w:t xml:space="preserve"> with </w:t>
      </w:r>
      <w:r w:rsidR="007C1F85" w:rsidRPr="007C1F85">
        <w:rPr>
          <w:rFonts w:ascii="Sennheiser Office" w:hAnsi="Sennheiser Office"/>
          <w:sz w:val="20"/>
          <w:szCs w:val="20"/>
        </w:rPr>
        <w:t>small configuration nuances affect</w:t>
      </w:r>
      <w:r w:rsidR="00125F02">
        <w:rPr>
          <w:rFonts w:ascii="Sennheiser Office" w:hAnsi="Sennheiser Office"/>
          <w:sz w:val="20"/>
          <w:szCs w:val="20"/>
        </w:rPr>
        <w:t>ing</w:t>
      </w:r>
      <w:r w:rsidR="007C1F85" w:rsidRPr="007C1F85">
        <w:rPr>
          <w:rFonts w:ascii="Sennheiser Office" w:hAnsi="Sennheiser Office"/>
          <w:sz w:val="20"/>
          <w:szCs w:val="20"/>
        </w:rPr>
        <w:t xml:space="preserve"> performance, rigorous testing was key</w:t>
      </w:r>
      <w:r w:rsidR="00A6568D">
        <w:rPr>
          <w:rFonts w:ascii="Sennheiser Office" w:hAnsi="Sennheiser Office"/>
          <w:sz w:val="20"/>
          <w:szCs w:val="20"/>
        </w:rPr>
        <w:t>.</w:t>
      </w:r>
    </w:p>
    <w:p w14:paraId="021E23A5" w14:textId="77777777" w:rsidR="007C1F85" w:rsidRPr="007C1F85" w:rsidRDefault="007C1F85" w:rsidP="009722C8">
      <w:pPr>
        <w:spacing w:line="360" w:lineRule="auto"/>
        <w:rPr>
          <w:rFonts w:ascii="Sennheiser Office" w:hAnsi="Sennheiser Office"/>
          <w:sz w:val="20"/>
          <w:szCs w:val="20"/>
        </w:rPr>
      </w:pPr>
    </w:p>
    <w:p w14:paraId="51298629" w14:textId="378108EE" w:rsidR="006F4CD6" w:rsidRPr="006F4CD6" w:rsidRDefault="006F4CD6" w:rsidP="009722C8">
      <w:pPr>
        <w:spacing w:line="360" w:lineRule="auto"/>
      </w:pPr>
      <w:r>
        <w:rPr>
          <w:noProof/>
        </w:rPr>
        <w:lastRenderedPageBreak/>
        <w:drawing>
          <wp:inline distT="0" distB="0" distL="0" distR="0" wp14:anchorId="4ADAD6BA" wp14:editId="14D6F517">
            <wp:extent cx="5010148" cy="2809875"/>
            <wp:effectExtent l="0" t="0" r="0" b="0"/>
            <wp:docPr id="1401794970" name="Picture 14017949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010148" cy="2809875"/>
                    </a:xfrm>
                    <a:prstGeom prst="rect">
                      <a:avLst/>
                    </a:prstGeom>
                  </pic:spPr>
                </pic:pic>
              </a:graphicData>
            </a:graphic>
          </wp:inline>
        </w:drawing>
      </w:r>
    </w:p>
    <w:p w14:paraId="60B53970" w14:textId="22D8D959" w:rsidR="006D4BEB" w:rsidRPr="009722C8" w:rsidRDefault="00D903D8" w:rsidP="009722C8">
      <w:pPr>
        <w:spacing w:line="360" w:lineRule="auto"/>
        <w:rPr>
          <w:rFonts w:ascii="Sennheiser Office" w:hAnsi="Sennheiser Office"/>
          <w:b/>
          <w:bCs/>
          <w:sz w:val="15"/>
          <w:szCs w:val="15"/>
        </w:rPr>
      </w:pPr>
      <w:r w:rsidRPr="009722C8">
        <w:rPr>
          <w:rFonts w:ascii="Sennheiser Office" w:hAnsi="Sennheiser Office"/>
          <w:i/>
          <w:iCs/>
          <w:sz w:val="15"/>
          <w:szCs w:val="15"/>
        </w:rPr>
        <w:t xml:space="preserve">A close-up of </w:t>
      </w:r>
      <w:r w:rsidR="00125F02">
        <w:rPr>
          <w:rFonts w:ascii="Sennheiser Office" w:hAnsi="Sennheiser Office"/>
          <w:i/>
          <w:iCs/>
          <w:sz w:val="15"/>
          <w:szCs w:val="15"/>
        </w:rPr>
        <w:t>a</w:t>
      </w:r>
      <w:r w:rsidR="00125F02" w:rsidRPr="009722C8">
        <w:rPr>
          <w:rFonts w:ascii="Sennheiser Office" w:hAnsi="Sennheiser Office"/>
          <w:i/>
          <w:iCs/>
          <w:sz w:val="15"/>
          <w:szCs w:val="15"/>
        </w:rPr>
        <w:t xml:space="preserve"> </w:t>
      </w:r>
      <w:proofErr w:type="spellStart"/>
      <w:r w:rsidRPr="009722C8">
        <w:rPr>
          <w:rFonts w:ascii="Sennheiser Office" w:hAnsi="Sennheiser Office"/>
          <w:i/>
          <w:iCs/>
          <w:sz w:val="15"/>
          <w:szCs w:val="15"/>
        </w:rPr>
        <w:t>TeamConnect</w:t>
      </w:r>
      <w:proofErr w:type="spellEnd"/>
      <w:r w:rsidRPr="009722C8">
        <w:rPr>
          <w:rFonts w:ascii="Sennheiser Office" w:hAnsi="Sennheiser Office"/>
          <w:i/>
          <w:iCs/>
          <w:sz w:val="15"/>
          <w:szCs w:val="15"/>
        </w:rPr>
        <w:t xml:space="preserve"> Ceiling 2 microphone</w:t>
      </w:r>
      <w:r w:rsidR="00125F02">
        <w:rPr>
          <w:rFonts w:ascii="Sennheiser Office" w:hAnsi="Sennheiser Office"/>
          <w:i/>
          <w:iCs/>
          <w:sz w:val="15"/>
          <w:szCs w:val="15"/>
        </w:rPr>
        <w:t xml:space="preserve"> at Federation University</w:t>
      </w:r>
    </w:p>
    <w:p w14:paraId="19BDAEE8" w14:textId="30B09639" w:rsidR="00D903D8" w:rsidRDefault="00D903D8" w:rsidP="009722C8">
      <w:pPr>
        <w:spacing w:line="360" w:lineRule="auto"/>
        <w:rPr>
          <w:rFonts w:ascii="Sennheiser Office" w:hAnsi="Sennheiser Office"/>
          <w:b/>
          <w:bCs/>
          <w:sz w:val="20"/>
          <w:szCs w:val="20"/>
        </w:rPr>
      </w:pPr>
    </w:p>
    <w:p w14:paraId="41A87C13" w14:textId="23696D68" w:rsidR="007C1F85" w:rsidRDefault="007C1F85" w:rsidP="009722C8">
      <w:pPr>
        <w:spacing w:line="360" w:lineRule="auto"/>
        <w:rPr>
          <w:rFonts w:ascii="Sennheiser Office" w:hAnsi="Sennheiser Office"/>
          <w:b/>
          <w:bCs/>
          <w:sz w:val="20"/>
          <w:szCs w:val="20"/>
        </w:rPr>
      </w:pPr>
      <w:r w:rsidRPr="002A3E75">
        <w:rPr>
          <w:rFonts w:ascii="Sennheiser Office" w:hAnsi="Sennheiser Office"/>
          <w:b/>
          <w:bCs/>
          <w:sz w:val="20"/>
          <w:szCs w:val="20"/>
        </w:rPr>
        <w:t>Transforming the Learning Experience</w:t>
      </w:r>
    </w:p>
    <w:p w14:paraId="2CC83A8A" w14:textId="77777777" w:rsidR="002A3E75" w:rsidRPr="002A3E75" w:rsidRDefault="002A3E75" w:rsidP="009722C8">
      <w:pPr>
        <w:spacing w:line="360" w:lineRule="auto"/>
        <w:rPr>
          <w:rFonts w:ascii="Sennheiser Office" w:hAnsi="Sennheiser Office"/>
          <w:b/>
          <w:bCs/>
          <w:sz w:val="20"/>
          <w:szCs w:val="20"/>
        </w:rPr>
      </w:pPr>
    </w:p>
    <w:p w14:paraId="05942CEC" w14:textId="65AA599C" w:rsidR="00D769CE" w:rsidRDefault="007C1F85" w:rsidP="009722C8">
      <w:pPr>
        <w:spacing w:line="360" w:lineRule="auto"/>
        <w:rPr>
          <w:rFonts w:ascii="Sennheiser Office" w:hAnsi="Sennheiser Office"/>
          <w:sz w:val="20"/>
          <w:szCs w:val="20"/>
        </w:rPr>
      </w:pPr>
      <w:r w:rsidRPr="007C1F85">
        <w:rPr>
          <w:rFonts w:ascii="Sennheiser Office" w:hAnsi="Sennheiser Office"/>
          <w:sz w:val="20"/>
          <w:szCs w:val="20"/>
        </w:rPr>
        <w:t>The impact of Sennheiser’s TCC</w:t>
      </w:r>
      <w:r w:rsidR="00B661EF">
        <w:rPr>
          <w:rFonts w:ascii="Sennheiser Office" w:hAnsi="Sennheiser Office"/>
          <w:sz w:val="20"/>
          <w:szCs w:val="20"/>
        </w:rPr>
        <w:t xml:space="preserve"> </w:t>
      </w:r>
      <w:r w:rsidRPr="007C1F85">
        <w:rPr>
          <w:rFonts w:ascii="Sennheiser Office" w:hAnsi="Sennheiser Office"/>
          <w:sz w:val="20"/>
          <w:szCs w:val="20"/>
        </w:rPr>
        <w:t>2 on Federation University’s learning environment has been profound. Academics benefit from a hassle-free setup, walking into classrooms that are already configured for teaching.</w:t>
      </w:r>
      <w:r w:rsidR="00D769CE">
        <w:rPr>
          <w:rFonts w:ascii="Sennheiser Office" w:hAnsi="Sennheiser Office"/>
          <w:sz w:val="20"/>
          <w:szCs w:val="20"/>
        </w:rPr>
        <w:t xml:space="preserve"> </w:t>
      </w:r>
      <w:r w:rsidR="00D769CE" w:rsidRPr="007C1F85">
        <w:rPr>
          <w:rFonts w:ascii="Sennheiser Office" w:hAnsi="Sennheiser Office"/>
          <w:sz w:val="20"/>
          <w:szCs w:val="20"/>
        </w:rPr>
        <w:t>Remote monitoring and management have also been game-changers</w:t>
      </w:r>
      <w:r w:rsidR="00D769CE">
        <w:rPr>
          <w:rFonts w:ascii="Sennheiser Office" w:hAnsi="Sennheiser Office"/>
          <w:sz w:val="20"/>
          <w:szCs w:val="20"/>
        </w:rPr>
        <w:t xml:space="preserve"> for the university</w:t>
      </w:r>
      <w:r w:rsidR="00ED4688">
        <w:rPr>
          <w:rFonts w:ascii="Sennheiser Office" w:hAnsi="Sennheiser Office"/>
          <w:sz w:val="20"/>
          <w:szCs w:val="20"/>
        </w:rPr>
        <w:t xml:space="preserve"> and</w:t>
      </w:r>
      <w:r w:rsidR="00ED4688" w:rsidRPr="00ED4688">
        <w:rPr>
          <w:rFonts w:ascii="Sennheiser Office" w:hAnsi="Sennheiser Office"/>
          <w:sz w:val="20"/>
          <w:szCs w:val="20"/>
        </w:rPr>
        <w:t xml:space="preserve"> </w:t>
      </w:r>
      <w:r w:rsidR="00ED4688">
        <w:rPr>
          <w:rFonts w:ascii="Sennheiser Office" w:hAnsi="Sennheiser Office"/>
          <w:sz w:val="20"/>
          <w:szCs w:val="20"/>
        </w:rPr>
        <w:t>t</w:t>
      </w:r>
      <w:r w:rsidR="00ED4688" w:rsidRPr="0045267B">
        <w:rPr>
          <w:rFonts w:ascii="Sennheiser Office" w:hAnsi="Sennheiser Office"/>
          <w:sz w:val="20"/>
          <w:szCs w:val="20"/>
        </w:rPr>
        <w:t>he installation process was streamlined thanks to Sennheiser’s robust support.</w:t>
      </w:r>
    </w:p>
    <w:p w14:paraId="77ACB0F4" w14:textId="208C1C20" w:rsidR="007C1F85" w:rsidRPr="007C1F85" w:rsidRDefault="007C1F85" w:rsidP="009722C8">
      <w:pPr>
        <w:spacing w:line="360" w:lineRule="auto"/>
        <w:rPr>
          <w:rFonts w:ascii="Sennheiser Office" w:hAnsi="Sennheiser Office"/>
          <w:sz w:val="20"/>
          <w:szCs w:val="20"/>
        </w:rPr>
      </w:pPr>
    </w:p>
    <w:p w14:paraId="728A0C70" w14:textId="533CA8B0" w:rsidR="003C6A1A" w:rsidRDefault="007C1F85" w:rsidP="009722C8">
      <w:pPr>
        <w:spacing w:line="360" w:lineRule="auto"/>
        <w:rPr>
          <w:rFonts w:ascii="Sennheiser Office" w:hAnsi="Sennheiser Office"/>
          <w:sz w:val="20"/>
          <w:szCs w:val="20"/>
        </w:rPr>
      </w:pPr>
      <w:r w:rsidRPr="007C1F85">
        <w:rPr>
          <w:rFonts w:ascii="Sennheiser Office" w:hAnsi="Sennheiser Office"/>
          <w:sz w:val="20"/>
          <w:szCs w:val="20"/>
        </w:rPr>
        <w:t>“The TCC</w:t>
      </w:r>
      <w:r w:rsidR="00B661EF">
        <w:rPr>
          <w:rFonts w:ascii="Sennheiser Office" w:hAnsi="Sennheiser Office"/>
          <w:sz w:val="20"/>
          <w:szCs w:val="20"/>
        </w:rPr>
        <w:t xml:space="preserve"> </w:t>
      </w:r>
      <w:r w:rsidRPr="007C1F85">
        <w:rPr>
          <w:rFonts w:ascii="Sennheiser Office" w:hAnsi="Sennheiser Office"/>
          <w:sz w:val="20"/>
          <w:szCs w:val="20"/>
        </w:rPr>
        <w:t>2 microphones are truly a ‘set and forget’ solution,</w:t>
      </w:r>
      <w:r w:rsidR="00863988">
        <w:rPr>
          <w:rFonts w:ascii="Sennheiser Office" w:hAnsi="Sennheiser Office"/>
          <w:sz w:val="20"/>
          <w:szCs w:val="20"/>
        </w:rPr>
        <w:t xml:space="preserve"> t</w:t>
      </w:r>
      <w:r w:rsidRPr="007C1F85">
        <w:rPr>
          <w:rFonts w:ascii="Sennheiser Office" w:hAnsi="Sennheiser Office"/>
          <w:sz w:val="20"/>
          <w:szCs w:val="20"/>
        </w:rPr>
        <w:t xml:space="preserve">hey’re reliable, easy to install, and deliver phenomenal performance. User feedback has been overwhelmingly positive, with many </w:t>
      </w:r>
      <w:proofErr w:type="gramStart"/>
      <w:r w:rsidRPr="007C1F85">
        <w:rPr>
          <w:rFonts w:ascii="Sennheiser Office" w:hAnsi="Sennheiser Office"/>
          <w:sz w:val="20"/>
          <w:szCs w:val="20"/>
        </w:rPr>
        <w:t>commenting</w:t>
      </w:r>
      <w:proofErr w:type="gramEnd"/>
      <w:r w:rsidRPr="007C1F85">
        <w:rPr>
          <w:rFonts w:ascii="Sennheiser Office" w:hAnsi="Sennheiser Office"/>
          <w:sz w:val="20"/>
          <w:szCs w:val="20"/>
        </w:rPr>
        <w:t xml:space="preserve"> on how seamless and effective the system is</w:t>
      </w:r>
      <w:r w:rsidR="003C6A1A">
        <w:rPr>
          <w:rFonts w:ascii="Sennheiser Office" w:hAnsi="Sennheiser Office"/>
          <w:sz w:val="20"/>
          <w:szCs w:val="20"/>
        </w:rPr>
        <w:t>.</w:t>
      </w:r>
      <w:r w:rsidR="00D769CE">
        <w:rPr>
          <w:rFonts w:ascii="Sennheiser Office" w:hAnsi="Sennheiser Office"/>
          <w:sz w:val="20"/>
          <w:szCs w:val="20"/>
        </w:rPr>
        <w:t xml:space="preserve"> </w:t>
      </w:r>
      <w:r w:rsidRPr="007C1F85">
        <w:rPr>
          <w:rFonts w:ascii="Sennheiser Office" w:hAnsi="Sennheiser Office"/>
          <w:sz w:val="20"/>
          <w:szCs w:val="20"/>
        </w:rPr>
        <w:t xml:space="preserve">By enabling remote access, we can proactively detect and resolve issues before they affect users. </w:t>
      </w:r>
    </w:p>
    <w:p w14:paraId="39CB59E7" w14:textId="77777777" w:rsidR="0045267B" w:rsidRDefault="0045267B" w:rsidP="009722C8">
      <w:pPr>
        <w:spacing w:line="360" w:lineRule="auto"/>
        <w:rPr>
          <w:rFonts w:ascii="Sennheiser Office" w:hAnsi="Sennheiser Office"/>
          <w:sz w:val="20"/>
          <w:szCs w:val="20"/>
        </w:rPr>
      </w:pPr>
    </w:p>
    <w:p w14:paraId="6DB552CF" w14:textId="52818BD1" w:rsidR="0045267B" w:rsidRPr="0045267B" w:rsidRDefault="4C34C4AD" w:rsidP="009722C8">
      <w:pPr>
        <w:spacing w:line="360" w:lineRule="auto"/>
        <w:rPr>
          <w:rFonts w:ascii="Sennheiser Office" w:hAnsi="Sennheiser Office"/>
          <w:sz w:val="20"/>
          <w:szCs w:val="20"/>
        </w:rPr>
      </w:pPr>
      <w:r w:rsidRPr="4C34C4AD">
        <w:rPr>
          <w:rFonts w:ascii="Sennheiser Office" w:hAnsi="Sennheiser Office"/>
          <w:sz w:val="20"/>
          <w:szCs w:val="20"/>
        </w:rPr>
        <w:t xml:space="preserve">“In addition, we’ve refined the process to commission a room in just 1.5 days. This rapid deployment ensures minimal disruption and allows us to scale quickly. The team at Sennheiser provided invaluable assistance. From early-stage design </w:t>
      </w:r>
      <w:r w:rsidRPr="4C34C4AD">
        <w:rPr>
          <w:rFonts w:ascii="Sennheiser Office" w:hAnsi="Sennheiser Office"/>
          <w:sz w:val="20"/>
          <w:szCs w:val="20"/>
        </w:rPr>
        <w:lastRenderedPageBreak/>
        <w:t xml:space="preserve">guidance to troubleshooting during implementation, their expertise ensured our systems were production-ready,” said </w:t>
      </w:r>
      <w:proofErr w:type="spellStart"/>
      <w:r w:rsidRPr="4C34C4AD">
        <w:rPr>
          <w:rFonts w:ascii="Sennheiser Office" w:hAnsi="Sennheiser Office"/>
          <w:sz w:val="20"/>
          <w:szCs w:val="20"/>
        </w:rPr>
        <w:t>Suyan</w:t>
      </w:r>
      <w:proofErr w:type="spellEnd"/>
      <w:r w:rsidRPr="4C34C4AD">
        <w:rPr>
          <w:rFonts w:ascii="Sennheiser Office" w:hAnsi="Sennheiser Office"/>
          <w:sz w:val="20"/>
          <w:szCs w:val="20"/>
        </w:rPr>
        <w:t>.</w:t>
      </w:r>
    </w:p>
    <w:p w14:paraId="665AC0AA" w14:textId="74D9BD4E" w:rsidR="4C34C4AD" w:rsidRDefault="4C34C4AD" w:rsidP="009722C8">
      <w:pPr>
        <w:spacing w:line="360" w:lineRule="auto"/>
        <w:rPr>
          <w:rFonts w:ascii="Sennheiser Office" w:hAnsi="Sennheiser Office"/>
          <w:sz w:val="20"/>
          <w:szCs w:val="20"/>
        </w:rPr>
      </w:pPr>
    </w:p>
    <w:p w14:paraId="6036BE04" w14:textId="432E994A" w:rsidR="0045267B" w:rsidRPr="0045267B" w:rsidRDefault="0045267B" w:rsidP="009722C8">
      <w:pPr>
        <w:spacing w:line="360" w:lineRule="auto"/>
        <w:jc w:val="center"/>
        <w:rPr>
          <w:rFonts w:ascii="Sennheiser Office" w:hAnsi="Sennheiser Office"/>
          <w:sz w:val="20"/>
          <w:szCs w:val="20"/>
        </w:rPr>
      </w:pPr>
      <w:r>
        <w:rPr>
          <w:noProof/>
        </w:rPr>
        <w:drawing>
          <wp:inline distT="0" distB="0" distL="0" distR="0" wp14:anchorId="2DD96BDC" wp14:editId="46C52987">
            <wp:extent cx="5010148" cy="2809875"/>
            <wp:effectExtent l="0" t="0" r="0" b="0"/>
            <wp:docPr id="83142487" name="Picture 83142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010148" cy="2809875"/>
                    </a:xfrm>
                    <a:prstGeom prst="rect">
                      <a:avLst/>
                    </a:prstGeom>
                  </pic:spPr>
                </pic:pic>
              </a:graphicData>
            </a:graphic>
          </wp:inline>
        </w:drawing>
      </w:r>
    </w:p>
    <w:p w14:paraId="04AA2136" w14:textId="5938E637" w:rsidR="0045267B" w:rsidRPr="009722C8" w:rsidRDefault="4C34C4AD" w:rsidP="009722C8">
      <w:pPr>
        <w:spacing w:line="360" w:lineRule="auto"/>
        <w:rPr>
          <w:rFonts w:ascii="Sennheiser Office" w:hAnsi="Sennheiser Office"/>
          <w:i/>
          <w:iCs/>
          <w:sz w:val="15"/>
          <w:szCs w:val="15"/>
        </w:rPr>
      </w:pPr>
      <w:r w:rsidRPr="009722C8">
        <w:rPr>
          <w:rFonts w:ascii="Sennheiser Office" w:hAnsi="Sennheiser Office"/>
          <w:i/>
          <w:iCs/>
          <w:sz w:val="15"/>
          <w:szCs w:val="15"/>
        </w:rPr>
        <w:t>A classroom fitted with a TCC 2</w:t>
      </w:r>
    </w:p>
    <w:p w14:paraId="2EBAFD4F" w14:textId="20C31A30" w:rsidR="4C34C4AD" w:rsidRDefault="4C34C4AD" w:rsidP="009722C8">
      <w:pPr>
        <w:spacing w:line="360" w:lineRule="auto"/>
        <w:rPr>
          <w:rFonts w:ascii="Sennheiser Office" w:hAnsi="Sennheiser Office"/>
          <w:sz w:val="20"/>
          <w:szCs w:val="20"/>
        </w:rPr>
      </w:pPr>
    </w:p>
    <w:p w14:paraId="4DB99B1E" w14:textId="77777777" w:rsidR="007C1F85" w:rsidRDefault="007C1F85" w:rsidP="009722C8">
      <w:pPr>
        <w:spacing w:line="360" w:lineRule="auto"/>
        <w:rPr>
          <w:rFonts w:ascii="Sennheiser Office" w:hAnsi="Sennheiser Office"/>
          <w:b/>
          <w:bCs/>
          <w:sz w:val="20"/>
          <w:szCs w:val="20"/>
        </w:rPr>
      </w:pPr>
      <w:r w:rsidRPr="003C5AD7">
        <w:rPr>
          <w:rFonts w:ascii="Sennheiser Office" w:hAnsi="Sennheiser Office"/>
          <w:b/>
          <w:bCs/>
          <w:sz w:val="20"/>
          <w:szCs w:val="20"/>
        </w:rPr>
        <w:t>A Scalable, Future-Proof Model for Higher Education</w:t>
      </w:r>
    </w:p>
    <w:p w14:paraId="778A637B" w14:textId="77777777" w:rsidR="003C5AD7" w:rsidRPr="003C5AD7" w:rsidRDefault="003C5AD7" w:rsidP="009722C8">
      <w:pPr>
        <w:spacing w:line="360" w:lineRule="auto"/>
        <w:rPr>
          <w:rFonts w:ascii="Sennheiser Office" w:hAnsi="Sennheiser Office"/>
          <w:b/>
          <w:bCs/>
          <w:sz w:val="20"/>
          <w:szCs w:val="20"/>
        </w:rPr>
      </w:pPr>
    </w:p>
    <w:p w14:paraId="465673D9" w14:textId="0C7C5F49" w:rsidR="004308B8" w:rsidRDefault="4C34C4AD" w:rsidP="009722C8">
      <w:pPr>
        <w:spacing w:line="360" w:lineRule="auto"/>
        <w:rPr>
          <w:rFonts w:ascii="Sennheiser Office" w:hAnsi="Sennheiser Office"/>
          <w:sz w:val="20"/>
          <w:szCs w:val="20"/>
        </w:rPr>
      </w:pPr>
      <w:r w:rsidRPr="4C34C4AD">
        <w:rPr>
          <w:rFonts w:ascii="Sennheiser Office" w:hAnsi="Sennheiser Office"/>
          <w:sz w:val="20"/>
          <w:szCs w:val="20"/>
        </w:rPr>
        <w:t xml:space="preserve">Federation University’s Connected Classroom template, powered by Sennheiser’s </w:t>
      </w:r>
      <w:proofErr w:type="spellStart"/>
      <w:r w:rsidRPr="4C34C4AD">
        <w:rPr>
          <w:rFonts w:ascii="Sennheiser Office" w:hAnsi="Sennheiser Office"/>
          <w:sz w:val="20"/>
          <w:szCs w:val="20"/>
        </w:rPr>
        <w:t>TeamConnect</w:t>
      </w:r>
      <w:proofErr w:type="spellEnd"/>
      <w:r w:rsidRPr="4C34C4AD">
        <w:rPr>
          <w:rFonts w:ascii="Sennheiser Office" w:hAnsi="Sennheiser Office"/>
          <w:sz w:val="20"/>
          <w:szCs w:val="20"/>
        </w:rPr>
        <w:t xml:space="preserve"> Ceiling 2, provides real-world inspiration for other higher education AV departments everywhere. By focusing on user-friendly design, robust technology, and seamless integration, the university has created a flexible, accessible, and high-quality learning experience that meets the needs of modern education.</w:t>
      </w:r>
    </w:p>
    <w:p w14:paraId="0D23C8D9" w14:textId="77777777" w:rsidR="004308B8" w:rsidRPr="00D774BB" w:rsidRDefault="004308B8" w:rsidP="009722C8">
      <w:pPr>
        <w:spacing w:line="360" w:lineRule="auto"/>
        <w:rPr>
          <w:rFonts w:ascii="Sennheiser Office" w:hAnsi="Sennheiser Office"/>
          <w:sz w:val="20"/>
          <w:szCs w:val="20"/>
        </w:rPr>
      </w:pPr>
    </w:p>
    <w:p w14:paraId="73593473" w14:textId="77777777" w:rsidR="00382FDF" w:rsidRPr="00D774BB" w:rsidRDefault="00382FDF" w:rsidP="49969404">
      <w:pPr>
        <w:rPr>
          <w:rFonts w:ascii="Sennheiser Office" w:hAnsi="Sennheiser Office"/>
          <w:sz w:val="20"/>
          <w:szCs w:val="20"/>
        </w:rPr>
      </w:pPr>
    </w:p>
    <w:p w14:paraId="6367B912" w14:textId="77777777" w:rsidR="00382FDF" w:rsidRPr="001536E8" w:rsidRDefault="00382FDF" w:rsidP="49969404">
      <w:pPr>
        <w:spacing w:line="278" w:lineRule="auto"/>
        <w:jc w:val="center"/>
        <w:rPr>
          <w:rFonts w:ascii="Sennheiser Office" w:hAnsi="Sennheiser Office"/>
          <w:sz w:val="20"/>
          <w:szCs w:val="20"/>
        </w:rPr>
      </w:pPr>
      <w:r w:rsidRPr="00D774BB">
        <w:rPr>
          <w:rFonts w:ascii="Sennheiser Office" w:hAnsi="Sennheiser Office"/>
          <w:sz w:val="20"/>
          <w:szCs w:val="20"/>
        </w:rPr>
        <w:t>###</w:t>
      </w:r>
    </w:p>
    <w:p w14:paraId="1D33DF21" w14:textId="77777777" w:rsidR="00382FDF" w:rsidRPr="00D774BB" w:rsidRDefault="00382FDF" w:rsidP="49969404">
      <w:pPr>
        <w:rPr>
          <w:sz w:val="28"/>
          <w:szCs w:val="28"/>
        </w:rPr>
      </w:pPr>
    </w:p>
    <w:p w14:paraId="7E5907A8" w14:textId="77777777" w:rsidR="00125F02" w:rsidRPr="00281E66" w:rsidRDefault="00125F02" w:rsidP="002C41AE">
      <w:pPr>
        <w:pStyle w:val="Body"/>
        <w:spacing w:line="240" w:lineRule="auto"/>
        <w:rPr>
          <w:b/>
          <w:bCs/>
        </w:rPr>
      </w:pPr>
      <w:r w:rsidRPr="00281E66">
        <w:rPr>
          <w:b/>
          <w:bCs/>
        </w:rPr>
        <w:t xml:space="preserve">About the Sennheiser brand  </w:t>
      </w:r>
    </w:p>
    <w:p w14:paraId="3887BF6D" w14:textId="77777777" w:rsidR="00125F02" w:rsidRPr="00281E66" w:rsidRDefault="00125F02" w:rsidP="002C41AE">
      <w:pPr>
        <w:pStyle w:val="About"/>
      </w:pPr>
      <w:r w:rsidRPr="00281E66">
        <w:t xml:space="preserve">We live and breathe audio. We are driven by the passion to create audio solutions that make a difference. Building the future of audio and bringing remarkable sound experiences to our customers – this is what the Sennheiser brand has represented for more than 75 years. While professional audio solutions such as microphones, meeting solutions, streaming technologies and monitoring systems are part of the business of Sennheiser electronic GmbH &amp; Co. KG, the business with consumer devices such as headphones, soundbars and speech-enhanced hearables is operated by </w:t>
      </w:r>
      <w:proofErr w:type="spellStart"/>
      <w:r w:rsidRPr="00281E66">
        <w:t>Sonova</w:t>
      </w:r>
      <w:proofErr w:type="spellEnd"/>
      <w:r w:rsidRPr="00281E66">
        <w:t xml:space="preserve"> Holding AG under the license of Sennheiser.  </w:t>
      </w:r>
    </w:p>
    <w:p w14:paraId="4AC79B21" w14:textId="77777777" w:rsidR="00125F02" w:rsidRPr="00281E66" w:rsidRDefault="00125F02" w:rsidP="002C41AE">
      <w:pPr>
        <w:pStyle w:val="About"/>
      </w:pPr>
    </w:p>
    <w:p w14:paraId="6697155B" w14:textId="77777777" w:rsidR="00125F02" w:rsidRPr="00281E66" w:rsidRDefault="00125F02" w:rsidP="002C41AE">
      <w:pPr>
        <w:pStyle w:val="About"/>
        <w:rPr>
          <w:color w:val="0095D5"/>
          <w:u w:color="0095D5"/>
        </w:rPr>
      </w:pPr>
      <w:hyperlink r:id="rId15" w:history="1">
        <w:r w:rsidRPr="00281E66">
          <w:rPr>
            <w:rStyle w:val="Hyperlink1"/>
          </w:rPr>
          <w:t>www.sennheiser.com</w:t>
        </w:r>
      </w:hyperlink>
    </w:p>
    <w:p w14:paraId="4D1B3221" w14:textId="77777777" w:rsidR="00125F02" w:rsidRPr="00281E66" w:rsidRDefault="00125F02" w:rsidP="00125F02">
      <w:pPr>
        <w:pStyle w:val="About"/>
        <w:rPr>
          <w:color w:val="0095D5"/>
        </w:rPr>
      </w:pPr>
      <w:hyperlink r:id="rId16">
        <w:r w:rsidRPr="26A22CF9">
          <w:rPr>
            <w:rStyle w:val="Hyperlink1"/>
          </w:rPr>
          <w:t>www.sennheiser-hearing.com</w:t>
        </w:r>
      </w:hyperlink>
    </w:p>
    <w:tbl>
      <w:tblPr>
        <w:tblStyle w:val="TableGrid"/>
        <w:tblW w:w="8896" w:type="dxa"/>
        <w:tblLook w:val="04A0" w:firstRow="1" w:lastRow="0" w:firstColumn="1" w:lastColumn="0" w:noHBand="0" w:noVBand="1"/>
      </w:tblPr>
      <w:tblGrid>
        <w:gridCol w:w="4448"/>
        <w:gridCol w:w="4448"/>
      </w:tblGrid>
      <w:tr w:rsidR="00382FDF" w:rsidRPr="00D774BB" w14:paraId="2B789A52" w14:textId="77777777" w:rsidTr="76720EA7">
        <w:trPr>
          <w:trHeight w:val="725"/>
        </w:trPr>
        <w:tc>
          <w:tcPr>
            <w:tcW w:w="444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3C0A736" w14:textId="77777777" w:rsidR="00125F02" w:rsidRDefault="00125F02" w:rsidP="49969404">
            <w:pPr>
              <w:pStyle w:val="Contact"/>
              <w:spacing w:line="276" w:lineRule="auto"/>
              <w:rPr>
                <w:rStyle w:val="Strong"/>
                <w:sz w:val="17"/>
                <w:szCs w:val="17"/>
              </w:rPr>
            </w:pPr>
          </w:p>
          <w:p w14:paraId="58AB23D5" w14:textId="54BF943E" w:rsidR="00382FDF" w:rsidRPr="00D774BB" w:rsidRDefault="00382FDF" w:rsidP="49969404">
            <w:pPr>
              <w:pStyle w:val="Contact"/>
              <w:spacing w:line="276" w:lineRule="auto"/>
              <w:rPr>
                <w:b/>
                <w:bCs/>
                <w:sz w:val="17"/>
                <w:szCs w:val="17"/>
              </w:rPr>
            </w:pPr>
            <w:r w:rsidRPr="00D774BB">
              <w:rPr>
                <w:rStyle w:val="Strong"/>
                <w:sz w:val="17"/>
                <w:szCs w:val="17"/>
              </w:rPr>
              <w:t>Local Press Contact</w:t>
            </w:r>
            <w:r w:rsidR="00125F02">
              <w:rPr>
                <w:rStyle w:val="Strong"/>
                <w:sz w:val="17"/>
                <w:szCs w:val="17"/>
              </w:rPr>
              <w:t>s</w:t>
            </w:r>
          </w:p>
          <w:p w14:paraId="434A0E63" w14:textId="4B35D292" w:rsidR="00382FDF" w:rsidRPr="00D774BB" w:rsidRDefault="00382FDF" w:rsidP="49969404">
            <w:pPr>
              <w:pStyle w:val="Contact"/>
              <w:spacing w:line="276" w:lineRule="auto"/>
              <w:rPr>
                <w:rStyle w:val="Strong"/>
                <w:sz w:val="17"/>
                <w:szCs w:val="17"/>
              </w:rPr>
            </w:pPr>
          </w:p>
          <w:p w14:paraId="5456DA52" w14:textId="6BC553DB" w:rsidR="00382FDF" w:rsidRPr="00D774BB" w:rsidRDefault="7035071A" w:rsidP="49969404">
            <w:pPr>
              <w:pStyle w:val="Contact"/>
              <w:spacing w:line="276" w:lineRule="auto"/>
              <w:rPr>
                <w:sz w:val="17"/>
                <w:szCs w:val="17"/>
              </w:rPr>
            </w:pPr>
            <w:r w:rsidRPr="7035071A">
              <w:rPr>
                <w:sz w:val="17"/>
                <w:szCs w:val="17"/>
              </w:rPr>
              <w:t>Daniella Kohan</w:t>
            </w:r>
          </w:p>
          <w:p w14:paraId="2722B02C" w14:textId="1E1359E1" w:rsidR="00382FDF" w:rsidRPr="00D774BB" w:rsidRDefault="7035071A" w:rsidP="49969404">
            <w:pPr>
              <w:pStyle w:val="Contact"/>
              <w:spacing w:line="276" w:lineRule="auto"/>
              <w:rPr>
                <w:sz w:val="17"/>
                <w:szCs w:val="17"/>
              </w:rPr>
            </w:pPr>
            <w:hyperlink r:id="rId17">
              <w:r w:rsidRPr="7035071A">
                <w:rPr>
                  <w:rFonts w:asciiTheme="minorHAnsi" w:eastAsiaTheme="minorEastAsia" w:hAnsiTheme="minorHAnsi" w:cstheme="minorBidi"/>
                  <w:color w:val="000000" w:themeColor="text1"/>
                  <w:sz w:val="17"/>
                  <w:szCs w:val="17"/>
                </w:rPr>
                <w:t>Daniella.kohan@sennheiser.com</w:t>
              </w:r>
            </w:hyperlink>
            <w:r w:rsidRPr="7035071A">
              <w:rPr>
                <w:rFonts w:asciiTheme="minorHAnsi" w:eastAsiaTheme="minorEastAsia" w:hAnsiTheme="minorHAnsi" w:cstheme="minorBidi"/>
                <w:color w:val="000000" w:themeColor="text1"/>
                <w:sz w:val="17"/>
                <w:szCs w:val="17"/>
              </w:rPr>
              <w:t xml:space="preserve"> </w:t>
            </w:r>
          </w:p>
          <w:p w14:paraId="260FEFBB" w14:textId="1AFA9B75" w:rsidR="00382FDF" w:rsidRPr="00D774BB" w:rsidRDefault="34E093FA" w:rsidP="49969404">
            <w:pPr>
              <w:pStyle w:val="Contact"/>
              <w:spacing w:line="276" w:lineRule="auto"/>
              <w:rPr>
                <w:sz w:val="17"/>
                <w:szCs w:val="17"/>
              </w:rPr>
            </w:pPr>
            <w:hyperlink r:id="rId18">
              <w:r w:rsidRPr="34E093FA">
                <w:rPr>
                  <w:rFonts w:asciiTheme="minorHAnsi" w:eastAsiaTheme="minorEastAsia" w:hAnsiTheme="minorHAnsi" w:cstheme="minorBidi"/>
                  <w:color w:val="000000" w:themeColor="text1"/>
                  <w:sz w:val="17"/>
                  <w:szCs w:val="17"/>
                </w:rPr>
                <w:t>+1 860 598 7420</w:t>
              </w:r>
            </w:hyperlink>
          </w:p>
          <w:p w14:paraId="43C4BAF0" w14:textId="345506FE" w:rsidR="00382FDF" w:rsidRPr="00D774BB" w:rsidRDefault="00382FDF" w:rsidP="49969404">
            <w:pPr>
              <w:pStyle w:val="Contact"/>
              <w:spacing w:line="276" w:lineRule="auto"/>
              <w:rPr>
                <w:rFonts w:asciiTheme="minorHAnsi" w:eastAsiaTheme="minorEastAsia" w:hAnsiTheme="minorHAnsi" w:cstheme="minorBidi"/>
                <w:color w:val="000000" w:themeColor="text1"/>
                <w:sz w:val="17"/>
                <w:szCs w:val="17"/>
              </w:rPr>
            </w:pPr>
          </w:p>
          <w:p w14:paraId="388A982B" w14:textId="2F1906B3" w:rsidR="00382FDF" w:rsidRPr="00D774BB" w:rsidRDefault="00382FDF" w:rsidP="49969404">
            <w:pPr>
              <w:pStyle w:val="Contact"/>
              <w:spacing w:line="276" w:lineRule="auto"/>
              <w:rPr>
                <w:sz w:val="17"/>
                <w:szCs w:val="17"/>
              </w:rPr>
            </w:pPr>
            <w:r w:rsidRPr="00D774BB">
              <w:rPr>
                <w:sz w:val="17"/>
                <w:szCs w:val="17"/>
              </w:rPr>
              <w:t>Kirsten Spruch</w:t>
            </w:r>
          </w:p>
          <w:p w14:paraId="37FC71C7" w14:textId="77777777" w:rsidR="00382FDF" w:rsidRPr="00D774BB" w:rsidRDefault="00382FDF" w:rsidP="49969404">
            <w:pPr>
              <w:pStyle w:val="Contact"/>
              <w:spacing w:line="276" w:lineRule="auto"/>
              <w:rPr>
                <w:sz w:val="17"/>
                <w:szCs w:val="17"/>
              </w:rPr>
            </w:pPr>
            <w:r w:rsidRPr="00D774BB">
              <w:rPr>
                <w:sz w:val="17"/>
                <w:szCs w:val="17"/>
              </w:rPr>
              <w:t>kirsten.spruch@sennheiser.com</w:t>
            </w:r>
          </w:p>
          <w:p w14:paraId="513687E1" w14:textId="42B4979F" w:rsidR="00382FDF" w:rsidRPr="00D774BB" w:rsidRDefault="00382FDF" w:rsidP="49969404">
            <w:pPr>
              <w:pStyle w:val="Contact"/>
              <w:spacing w:line="276" w:lineRule="auto"/>
              <w:rPr>
                <w:sz w:val="17"/>
                <w:szCs w:val="17"/>
              </w:rPr>
            </w:pPr>
            <w:r w:rsidRPr="00D774BB">
              <w:rPr>
                <w:sz w:val="17"/>
                <w:szCs w:val="17"/>
              </w:rPr>
              <w:t>+1 (860) 598-7484</w:t>
            </w:r>
          </w:p>
          <w:p w14:paraId="6AA5B60F" w14:textId="1811B937" w:rsidR="00382FDF" w:rsidRPr="00D774BB" w:rsidRDefault="00382FDF" w:rsidP="49969404">
            <w:pPr>
              <w:pStyle w:val="Contact"/>
              <w:spacing w:line="276" w:lineRule="auto"/>
              <w:rPr>
                <w:sz w:val="17"/>
                <w:szCs w:val="17"/>
              </w:rPr>
            </w:pPr>
          </w:p>
        </w:tc>
        <w:tc>
          <w:tcPr>
            <w:tcW w:w="444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2464453" w14:textId="77777777" w:rsidR="00382FDF" w:rsidRPr="00D774BB" w:rsidRDefault="00382FDF" w:rsidP="49969404">
            <w:pPr>
              <w:pStyle w:val="Contact"/>
              <w:spacing w:line="276" w:lineRule="auto"/>
              <w:rPr>
                <w:sz w:val="17"/>
                <w:szCs w:val="17"/>
              </w:rPr>
            </w:pPr>
          </w:p>
          <w:p w14:paraId="7C1E1F1F" w14:textId="33A8498C" w:rsidR="250C5BF0" w:rsidRDefault="250C5BF0" w:rsidP="49969404">
            <w:pPr>
              <w:pStyle w:val="Contact"/>
              <w:spacing w:line="276" w:lineRule="auto"/>
              <w:rPr>
                <w:sz w:val="17"/>
                <w:szCs w:val="17"/>
              </w:rPr>
            </w:pPr>
          </w:p>
          <w:p w14:paraId="0CB80D0E" w14:textId="77777777" w:rsidR="00382FDF" w:rsidRPr="00D774BB" w:rsidRDefault="00382FDF" w:rsidP="49969404">
            <w:pPr>
              <w:pStyle w:val="Contact"/>
              <w:spacing w:line="276" w:lineRule="auto"/>
              <w:rPr>
                <w:sz w:val="17"/>
                <w:szCs w:val="17"/>
              </w:rPr>
            </w:pPr>
            <w:r w:rsidRPr="00D774BB">
              <w:rPr>
                <w:sz w:val="17"/>
                <w:szCs w:val="17"/>
              </w:rPr>
              <w:t>Hotwire Australia</w:t>
            </w:r>
          </w:p>
          <w:p w14:paraId="0BD990F4" w14:textId="77777777" w:rsidR="00382FDF" w:rsidRPr="00D774BB" w:rsidRDefault="201A7D9E" w:rsidP="49969404">
            <w:pPr>
              <w:pStyle w:val="Contact"/>
              <w:spacing w:line="276" w:lineRule="auto"/>
              <w:rPr>
                <w:sz w:val="17"/>
                <w:szCs w:val="17"/>
              </w:rPr>
            </w:pPr>
            <w:hyperlink r:id="rId19">
              <w:r w:rsidRPr="201A7D9E">
                <w:rPr>
                  <w:rStyle w:val="Hyperlink"/>
                  <w:sz w:val="17"/>
                  <w:szCs w:val="17"/>
                </w:rPr>
                <w:t>sennheiseranz@hotwireglobal.com</w:t>
              </w:r>
            </w:hyperlink>
          </w:p>
          <w:p w14:paraId="349AA354" w14:textId="77777777" w:rsidR="00382FDF" w:rsidRPr="00D774BB" w:rsidRDefault="00382FDF" w:rsidP="49969404">
            <w:pPr>
              <w:pStyle w:val="Contact"/>
              <w:spacing w:line="276" w:lineRule="auto"/>
              <w:rPr>
                <w:sz w:val="17"/>
                <w:szCs w:val="17"/>
              </w:rPr>
            </w:pPr>
          </w:p>
        </w:tc>
      </w:tr>
    </w:tbl>
    <w:p w14:paraId="0C5EDED6" w14:textId="2C5F624A" w:rsidR="00382FDF" w:rsidRDefault="00382FDF" w:rsidP="49969404">
      <w:pPr>
        <w:rPr>
          <w:sz w:val="28"/>
          <w:szCs w:val="28"/>
        </w:rPr>
      </w:pPr>
    </w:p>
    <w:sectPr w:rsidR="00382FDF" w:rsidSect="00382FDF">
      <w:headerReference w:type="default" r:id="rId20"/>
      <w:headerReference w:type="first" r:id="rId21"/>
      <w:footerReference w:type="first" r:id="rId22"/>
      <w:pgSz w:w="11900" w:h="16840"/>
      <w:pgMar w:top="2754" w:right="2608" w:bottom="1418" w:left="1418" w:header="629" w:footer="134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165695" w14:textId="77777777" w:rsidR="00424ADF" w:rsidRDefault="00424ADF" w:rsidP="00665064">
      <w:r>
        <w:separator/>
      </w:r>
    </w:p>
  </w:endnote>
  <w:endnote w:type="continuationSeparator" w:id="0">
    <w:p w14:paraId="36D94AF0" w14:textId="77777777" w:rsidR="00424ADF" w:rsidRDefault="00424ADF" w:rsidP="00665064">
      <w:r>
        <w:continuationSeparator/>
      </w:r>
    </w:p>
  </w:endnote>
  <w:endnote w:type="continuationNotice" w:id="1">
    <w:p w14:paraId="6A2A2673" w14:textId="77777777" w:rsidR="00424ADF" w:rsidRDefault="00424A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nnheiser Office">
    <w:altName w:val="Calibri"/>
    <w:panose1 w:val="02010504010101010104"/>
    <w:charset w:val="00"/>
    <w:family w:val="auto"/>
    <w:pitch w:val="variable"/>
    <w:sig w:usb0="A00000AF" w:usb1="500020DB" w:usb2="00000000" w:usb3="00000000" w:csb0="00000093"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DD36B" w14:textId="77777777" w:rsidR="00CF0BA8" w:rsidRDefault="00CF0BA8">
    <w:pPr>
      <w:pStyle w:val="Footer"/>
      <w:tabs>
        <w:tab w:val="left" w:pos="3068"/>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CED4E4" w14:textId="77777777" w:rsidR="00424ADF" w:rsidRDefault="00424ADF" w:rsidP="00665064">
      <w:r>
        <w:separator/>
      </w:r>
    </w:p>
  </w:footnote>
  <w:footnote w:type="continuationSeparator" w:id="0">
    <w:p w14:paraId="5A9420AA" w14:textId="77777777" w:rsidR="00424ADF" w:rsidRDefault="00424ADF" w:rsidP="00665064">
      <w:r>
        <w:continuationSeparator/>
      </w:r>
    </w:p>
  </w:footnote>
  <w:footnote w:type="continuationNotice" w:id="1">
    <w:p w14:paraId="017A4FD4" w14:textId="77777777" w:rsidR="00424ADF" w:rsidRDefault="00424AD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31D42E" w14:textId="77777777" w:rsidR="00CF0BA8" w:rsidRDefault="00CF0BA8">
    <w:pPr>
      <w:pStyle w:val="Header"/>
      <w:rPr>
        <w:color w:val="0095D5"/>
        <w:u w:color="0095D5"/>
      </w:rPr>
    </w:pPr>
    <w:r>
      <w:rPr>
        <w:noProof/>
        <w:color w:val="2B579A"/>
        <w:shd w:val="clear" w:color="auto" w:fill="E6E6E6"/>
      </w:rPr>
      <w:drawing>
        <wp:anchor distT="152400" distB="152400" distL="152400" distR="152400" simplePos="0" relativeHeight="251658240" behindDoc="1" locked="0" layoutInCell="1" allowOverlap="1" wp14:anchorId="2E38469A" wp14:editId="3FF95AF6">
          <wp:simplePos x="0" y="0"/>
          <wp:positionH relativeFrom="page">
            <wp:posOffset>900430</wp:posOffset>
          </wp:positionH>
          <wp:positionV relativeFrom="page">
            <wp:posOffset>422275</wp:posOffset>
          </wp:positionV>
          <wp:extent cx="576001" cy="431117"/>
          <wp:effectExtent l="0" t="0" r="0" b="0"/>
          <wp:wrapNone/>
          <wp:docPr id="1538181032" name="officeArt object" descr="Grafik 23"/>
          <wp:cNvGraphicFramePr/>
          <a:graphic xmlns:a="http://schemas.openxmlformats.org/drawingml/2006/main">
            <a:graphicData uri="http://schemas.openxmlformats.org/drawingml/2006/picture">
              <pic:pic xmlns:pic="http://schemas.openxmlformats.org/drawingml/2006/picture">
                <pic:nvPicPr>
                  <pic:cNvPr id="1073741825" name="Grafik 23" descr="Grafik 23"/>
                  <pic:cNvPicPr>
                    <a:picLocks noChangeAspect="1"/>
                  </pic:cNvPicPr>
                </pic:nvPicPr>
                <pic:blipFill>
                  <a:blip r:embed="rId1"/>
                  <a:stretch>
                    <a:fillRect/>
                  </a:stretch>
                </pic:blipFill>
                <pic:spPr>
                  <a:xfrm>
                    <a:off x="0" y="0"/>
                    <a:ext cx="576001" cy="431117"/>
                  </a:xfrm>
                  <a:prstGeom prst="rect">
                    <a:avLst/>
                  </a:prstGeom>
                  <a:ln w="12700" cap="flat">
                    <a:noFill/>
                    <a:miter lim="400000"/>
                  </a:ln>
                  <a:effectLst/>
                </pic:spPr>
              </pic:pic>
            </a:graphicData>
          </a:graphic>
        </wp:anchor>
      </w:drawing>
    </w:r>
    <w:r>
      <w:rPr>
        <w:color w:val="0095D5"/>
        <w:u w:color="0095D5"/>
      </w:rPr>
      <w:t>Press Release</w:t>
    </w:r>
  </w:p>
  <w:p w14:paraId="41A5E9E3" w14:textId="77777777" w:rsidR="00CF0BA8" w:rsidRDefault="00CF0BA8">
    <w:pPr>
      <w:pStyle w:val="Header"/>
    </w:pPr>
    <w:r>
      <w:rPr>
        <w:color w:val="2B579A"/>
        <w:shd w:val="clear" w:color="auto" w:fill="E6E6E6"/>
      </w:rPr>
      <w:fldChar w:fldCharType="begin"/>
    </w:r>
    <w:r>
      <w:instrText xml:space="preserve"> PAGE </w:instrText>
    </w:r>
    <w:r>
      <w:rPr>
        <w:color w:val="2B579A"/>
        <w:shd w:val="clear" w:color="auto" w:fill="E6E6E6"/>
      </w:rPr>
      <w:fldChar w:fldCharType="separate"/>
    </w:r>
    <w:r>
      <w:rPr>
        <w:noProof/>
      </w:rPr>
      <w:t>2</w:t>
    </w:r>
    <w:r>
      <w:rPr>
        <w:color w:val="2B579A"/>
        <w:shd w:val="clear" w:color="auto" w:fill="E6E6E6"/>
      </w:rPr>
      <w:fldChar w:fldCharType="end"/>
    </w:r>
    <w:r>
      <w:t>/</w:t>
    </w:r>
    <w:r>
      <w:rPr>
        <w:color w:val="2B579A"/>
        <w:shd w:val="clear" w:color="auto" w:fill="E6E6E6"/>
      </w:rPr>
      <w:fldChar w:fldCharType="begin"/>
    </w:r>
    <w:r>
      <w:instrText xml:space="preserve"> NUMPAGES </w:instrText>
    </w:r>
    <w:r>
      <w:rPr>
        <w:color w:val="2B579A"/>
        <w:shd w:val="clear" w:color="auto" w:fill="E6E6E6"/>
      </w:rPr>
      <w:fldChar w:fldCharType="separate"/>
    </w:r>
    <w:r>
      <w:rPr>
        <w:noProof/>
      </w:rPr>
      <w:t>2</w:t>
    </w:r>
    <w:r>
      <w:rPr>
        <w:color w:val="2B579A"/>
        <w:shd w:val="clear" w:color="auto" w:fill="E6E6E6"/>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368F2E" w14:textId="77777777" w:rsidR="00CF0BA8" w:rsidRDefault="00CF0BA8">
    <w:pPr>
      <w:pStyle w:val="Header"/>
      <w:rPr>
        <w:color w:val="0095D5"/>
        <w:u w:color="0095D5"/>
      </w:rPr>
    </w:pPr>
    <w:r>
      <w:rPr>
        <w:noProof/>
        <w:color w:val="2B579A"/>
        <w:shd w:val="clear" w:color="auto" w:fill="E6E6E6"/>
      </w:rPr>
      <w:drawing>
        <wp:anchor distT="152400" distB="152400" distL="152400" distR="152400" simplePos="0" relativeHeight="251658241" behindDoc="1" locked="0" layoutInCell="1" allowOverlap="1" wp14:anchorId="5C23611D" wp14:editId="545175E4">
          <wp:simplePos x="0" y="0"/>
          <wp:positionH relativeFrom="page">
            <wp:posOffset>900430</wp:posOffset>
          </wp:positionH>
          <wp:positionV relativeFrom="page">
            <wp:posOffset>422275</wp:posOffset>
          </wp:positionV>
          <wp:extent cx="576001" cy="431117"/>
          <wp:effectExtent l="0" t="0" r="0" b="0"/>
          <wp:wrapNone/>
          <wp:docPr id="1193517676" name="officeArt object" descr="Grafik 24"/>
          <wp:cNvGraphicFramePr/>
          <a:graphic xmlns:a="http://schemas.openxmlformats.org/drawingml/2006/main">
            <a:graphicData uri="http://schemas.openxmlformats.org/drawingml/2006/picture">
              <pic:pic xmlns:pic="http://schemas.openxmlformats.org/drawingml/2006/picture">
                <pic:nvPicPr>
                  <pic:cNvPr id="1073741826" name="Grafik 24" descr="Grafik 24"/>
                  <pic:cNvPicPr>
                    <a:picLocks noChangeAspect="1"/>
                  </pic:cNvPicPr>
                </pic:nvPicPr>
                <pic:blipFill>
                  <a:blip r:embed="rId1"/>
                  <a:stretch>
                    <a:fillRect/>
                  </a:stretch>
                </pic:blipFill>
                <pic:spPr>
                  <a:xfrm>
                    <a:off x="0" y="0"/>
                    <a:ext cx="576001" cy="431117"/>
                  </a:xfrm>
                  <a:prstGeom prst="rect">
                    <a:avLst/>
                  </a:prstGeom>
                  <a:ln w="12700" cap="flat">
                    <a:noFill/>
                    <a:miter lim="400000"/>
                  </a:ln>
                  <a:effectLst/>
                </pic:spPr>
              </pic:pic>
            </a:graphicData>
          </a:graphic>
        </wp:anchor>
      </w:drawing>
    </w:r>
    <w:r>
      <w:rPr>
        <w:noProof/>
        <w:color w:val="2B579A"/>
        <w:shd w:val="clear" w:color="auto" w:fill="E6E6E6"/>
      </w:rPr>
      <w:drawing>
        <wp:anchor distT="152400" distB="152400" distL="152400" distR="152400" simplePos="0" relativeHeight="251658242" behindDoc="1" locked="0" layoutInCell="1" allowOverlap="1" wp14:anchorId="54249C4B" wp14:editId="1B8CDBBD">
          <wp:simplePos x="0" y="0"/>
          <wp:positionH relativeFrom="page">
            <wp:posOffset>900430</wp:posOffset>
          </wp:positionH>
          <wp:positionV relativeFrom="page">
            <wp:posOffset>10153015</wp:posOffset>
          </wp:positionV>
          <wp:extent cx="1026000" cy="108000"/>
          <wp:effectExtent l="0" t="0" r="0" b="0"/>
          <wp:wrapNone/>
          <wp:docPr id="1666804598" name="officeArt object" descr="Grafik 26"/>
          <wp:cNvGraphicFramePr/>
          <a:graphic xmlns:a="http://schemas.openxmlformats.org/drawingml/2006/main">
            <a:graphicData uri="http://schemas.openxmlformats.org/drawingml/2006/picture">
              <pic:pic xmlns:pic="http://schemas.openxmlformats.org/drawingml/2006/picture">
                <pic:nvPicPr>
                  <pic:cNvPr id="1073741827" name="Grafik 26" descr="Grafik 26"/>
                  <pic:cNvPicPr>
                    <a:picLocks noChangeAspect="1"/>
                  </pic:cNvPicPr>
                </pic:nvPicPr>
                <pic:blipFill>
                  <a:blip r:embed="rId2"/>
                  <a:stretch>
                    <a:fillRect/>
                  </a:stretch>
                </pic:blipFill>
                <pic:spPr>
                  <a:xfrm>
                    <a:off x="0" y="0"/>
                    <a:ext cx="1026000" cy="108000"/>
                  </a:xfrm>
                  <a:prstGeom prst="rect">
                    <a:avLst/>
                  </a:prstGeom>
                  <a:ln w="12700" cap="flat">
                    <a:noFill/>
                    <a:miter lim="400000"/>
                  </a:ln>
                  <a:effectLst/>
                </pic:spPr>
              </pic:pic>
            </a:graphicData>
          </a:graphic>
        </wp:anchor>
      </w:drawing>
    </w:r>
    <w:r>
      <w:rPr>
        <w:color w:val="0095D5"/>
        <w:u w:color="0095D5"/>
      </w:rPr>
      <w:t>Press Release</w:t>
    </w:r>
  </w:p>
  <w:p w14:paraId="581FAACE" w14:textId="77777777" w:rsidR="00CF0BA8" w:rsidRDefault="00CF0BA8">
    <w:pPr>
      <w:pStyle w:val="Header"/>
    </w:pPr>
    <w:r>
      <w:rPr>
        <w:color w:val="2B579A"/>
        <w:shd w:val="clear" w:color="auto" w:fill="E6E6E6"/>
      </w:rPr>
      <w:fldChar w:fldCharType="begin"/>
    </w:r>
    <w:r>
      <w:instrText xml:space="preserve"> PAGE </w:instrText>
    </w:r>
    <w:r>
      <w:rPr>
        <w:color w:val="2B579A"/>
        <w:shd w:val="clear" w:color="auto" w:fill="E6E6E6"/>
      </w:rPr>
      <w:fldChar w:fldCharType="separate"/>
    </w:r>
    <w:r>
      <w:rPr>
        <w:noProof/>
      </w:rPr>
      <w:t>1</w:t>
    </w:r>
    <w:r>
      <w:rPr>
        <w:color w:val="2B579A"/>
        <w:shd w:val="clear" w:color="auto" w:fill="E6E6E6"/>
      </w:rPr>
      <w:fldChar w:fldCharType="end"/>
    </w:r>
    <w:r>
      <w:t>/</w:t>
    </w:r>
    <w:r>
      <w:rPr>
        <w:color w:val="2B579A"/>
        <w:shd w:val="clear" w:color="auto" w:fill="E6E6E6"/>
      </w:rPr>
      <w:fldChar w:fldCharType="begin"/>
    </w:r>
    <w:r>
      <w:instrText xml:space="preserve"> NUMPAGES </w:instrText>
    </w:r>
    <w:r>
      <w:rPr>
        <w:color w:val="2B579A"/>
        <w:shd w:val="clear" w:color="auto" w:fill="E6E6E6"/>
      </w:rPr>
      <w:fldChar w:fldCharType="separate"/>
    </w:r>
    <w:r>
      <w:rPr>
        <w:noProof/>
      </w:rPr>
      <w:t>1</w:t>
    </w:r>
    <w:r>
      <w:rPr>
        <w:color w:val="2B579A"/>
        <w:shd w:val="clear" w:color="auto" w:fill="E6E6E6"/>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5F188E"/>
    <w:multiLevelType w:val="hybridMultilevel"/>
    <w:tmpl w:val="5B4E1D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78936717"/>
    <w:multiLevelType w:val="multilevel"/>
    <w:tmpl w:val="53FC7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63999885">
    <w:abstractNumId w:val="1"/>
  </w:num>
  <w:num w:numId="2" w16cid:durableId="18166775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2FDF"/>
    <w:rsid w:val="00004131"/>
    <w:rsid w:val="000043FC"/>
    <w:rsid w:val="00011FD2"/>
    <w:rsid w:val="00016641"/>
    <w:rsid w:val="00024E6B"/>
    <w:rsid w:val="0003648D"/>
    <w:rsid w:val="00046622"/>
    <w:rsid w:val="000471FD"/>
    <w:rsid w:val="00050326"/>
    <w:rsid w:val="00061713"/>
    <w:rsid w:val="00063FB6"/>
    <w:rsid w:val="0006536F"/>
    <w:rsid w:val="00066BD1"/>
    <w:rsid w:val="00071BDA"/>
    <w:rsid w:val="00071FD6"/>
    <w:rsid w:val="0007408C"/>
    <w:rsid w:val="000743BB"/>
    <w:rsid w:val="0008135B"/>
    <w:rsid w:val="00094E48"/>
    <w:rsid w:val="000953FF"/>
    <w:rsid w:val="000A024A"/>
    <w:rsid w:val="000B21A7"/>
    <w:rsid w:val="000B4A10"/>
    <w:rsid w:val="000C6329"/>
    <w:rsid w:val="000D15D4"/>
    <w:rsid w:val="000F6DB9"/>
    <w:rsid w:val="000F72CC"/>
    <w:rsid w:val="00104BBF"/>
    <w:rsid w:val="00105A1C"/>
    <w:rsid w:val="001246A9"/>
    <w:rsid w:val="00125F02"/>
    <w:rsid w:val="00133A30"/>
    <w:rsid w:val="001370C3"/>
    <w:rsid w:val="00146D51"/>
    <w:rsid w:val="00147632"/>
    <w:rsid w:val="00166237"/>
    <w:rsid w:val="00171817"/>
    <w:rsid w:val="00185F37"/>
    <w:rsid w:val="001866B8"/>
    <w:rsid w:val="0018772C"/>
    <w:rsid w:val="00194FEB"/>
    <w:rsid w:val="0019572F"/>
    <w:rsid w:val="001C30CE"/>
    <w:rsid w:val="001E2127"/>
    <w:rsid w:val="001F4117"/>
    <w:rsid w:val="001F4D10"/>
    <w:rsid w:val="001F5F9B"/>
    <w:rsid w:val="001F5FB4"/>
    <w:rsid w:val="00200267"/>
    <w:rsid w:val="002045DC"/>
    <w:rsid w:val="0020666A"/>
    <w:rsid w:val="00206DE7"/>
    <w:rsid w:val="00210303"/>
    <w:rsid w:val="00211321"/>
    <w:rsid w:val="00231595"/>
    <w:rsid w:val="00235610"/>
    <w:rsid w:val="00235D03"/>
    <w:rsid w:val="002401B0"/>
    <w:rsid w:val="002500A0"/>
    <w:rsid w:val="00250875"/>
    <w:rsid w:val="00254E4A"/>
    <w:rsid w:val="002564EA"/>
    <w:rsid w:val="002827AA"/>
    <w:rsid w:val="00285CBB"/>
    <w:rsid w:val="002945C3"/>
    <w:rsid w:val="00297138"/>
    <w:rsid w:val="002A3E75"/>
    <w:rsid w:val="002A7115"/>
    <w:rsid w:val="002D01DA"/>
    <w:rsid w:val="002E4925"/>
    <w:rsid w:val="002E7F56"/>
    <w:rsid w:val="002F107A"/>
    <w:rsid w:val="002F2DFC"/>
    <w:rsid w:val="00302570"/>
    <w:rsid w:val="00310366"/>
    <w:rsid w:val="00314EDB"/>
    <w:rsid w:val="0031550E"/>
    <w:rsid w:val="00321268"/>
    <w:rsid w:val="00321A3D"/>
    <w:rsid w:val="003472A6"/>
    <w:rsid w:val="00357C31"/>
    <w:rsid w:val="0036288C"/>
    <w:rsid w:val="00372282"/>
    <w:rsid w:val="00382FDF"/>
    <w:rsid w:val="00384F52"/>
    <w:rsid w:val="00385538"/>
    <w:rsid w:val="00387365"/>
    <w:rsid w:val="00390F2B"/>
    <w:rsid w:val="003927F0"/>
    <w:rsid w:val="003A331D"/>
    <w:rsid w:val="003A6500"/>
    <w:rsid w:val="003B6AA4"/>
    <w:rsid w:val="003B7657"/>
    <w:rsid w:val="003C0FAE"/>
    <w:rsid w:val="003C5AD7"/>
    <w:rsid w:val="003C6A1A"/>
    <w:rsid w:val="003C6C99"/>
    <w:rsid w:val="003F1289"/>
    <w:rsid w:val="00403A23"/>
    <w:rsid w:val="00411285"/>
    <w:rsid w:val="0041438A"/>
    <w:rsid w:val="00414B4C"/>
    <w:rsid w:val="00420B40"/>
    <w:rsid w:val="00422040"/>
    <w:rsid w:val="00424ADF"/>
    <w:rsid w:val="004308B8"/>
    <w:rsid w:val="00441FCF"/>
    <w:rsid w:val="0044648C"/>
    <w:rsid w:val="0045267B"/>
    <w:rsid w:val="004535D1"/>
    <w:rsid w:val="004607C4"/>
    <w:rsid w:val="00494B33"/>
    <w:rsid w:val="004A6616"/>
    <w:rsid w:val="004A7584"/>
    <w:rsid w:val="004B1DCA"/>
    <w:rsid w:val="004B23E5"/>
    <w:rsid w:val="004D3663"/>
    <w:rsid w:val="004D5CFE"/>
    <w:rsid w:val="004F6B04"/>
    <w:rsid w:val="0053627F"/>
    <w:rsid w:val="00536729"/>
    <w:rsid w:val="00570954"/>
    <w:rsid w:val="00587B18"/>
    <w:rsid w:val="005A1BB7"/>
    <w:rsid w:val="005A545F"/>
    <w:rsid w:val="005A61F6"/>
    <w:rsid w:val="005B6ED7"/>
    <w:rsid w:val="005D4A99"/>
    <w:rsid w:val="005D66A6"/>
    <w:rsid w:val="005D7B29"/>
    <w:rsid w:val="005F3D3F"/>
    <w:rsid w:val="005F4DD3"/>
    <w:rsid w:val="005F78B6"/>
    <w:rsid w:val="00602817"/>
    <w:rsid w:val="0061420E"/>
    <w:rsid w:val="0062308B"/>
    <w:rsid w:val="006235E9"/>
    <w:rsid w:val="00623992"/>
    <w:rsid w:val="00623E56"/>
    <w:rsid w:val="00627227"/>
    <w:rsid w:val="0063399D"/>
    <w:rsid w:val="00644DBD"/>
    <w:rsid w:val="0064661E"/>
    <w:rsid w:val="0064F266"/>
    <w:rsid w:val="006510B2"/>
    <w:rsid w:val="00657AF6"/>
    <w:rsid w:val="00660A0A"/>
    <w:rsid w:val="00665064"/>
    <w:rsid w:val="00674962"/>
    <w:rsid w:val="00680A77"/>
    <w:rsid w:val="00681CFE"/>
    <w:rsid w:val="00697263"/>
    <w:rsid w:val="006A39EE"/>
    <w:rsid w:val="006A4F34"/>
    <w:rsid w:val="006B1D4A"/>
    <w:rsid w:val="006B308D"/>
    <w:rsid w:val="006B36D3"/>
    <w:rsid w:val="006B3C6E"/>
    <w:rsid w:val="006B42CD"/>
    <w:rsid w:val="006C7F2D"/>
    <w:rsid w:val="006D2598"/>
    <w:rsid w:val="006D4BEB"/>
    <w:rsid w:val="006D7B5D"/>
    <w:rsid w:val="006E0545"/>
    <w:rsid w:val="006E28A9"/>
    <w:rsid w:val="006E5C11"/>
    <w:rsid w:val="006E5C8D"/>
    <w:rsid w:val="006F3FB7"/>
    <w:rsid w:val="006F4CD6"/>
    <w:rsid w:val="006F50DA"/>
    <w:rsid w:val="006F6ABB"/>
    <w:rsid w:val="00702E88"/>
    <w:rsid w:val="007062C0"/>
    <w:rsid w:val="00721C19"/>
    <w:rsid w:val="00742FF9"/>
    <w:rsid w:val="0074483E"/>
    <w:rsid w:val="00744D11"/>
    <w:rsid w:val="00746D43"/>
    <w:rsid w:val="00751264"/>
    <w:rsid w:val="00752A46"/>
    <w:rsid w:val="00761BB3"/>
    <w:rsid w:val="0076321C"/>
    <w:rsid w:val="00766A23"/>
    <w:rsid w:val="007844C1"/>
    <w:rsid w:val="00793ABB"/>
    <w:rsid w:val="00793FFE"/>
    <w:rsid w:val="00796484"/>
    <w:rsid w:val="007A0FFE"/>
    <w:rsid w:val="007A135B"/>
    <w:rsid w:val="007A27CE"/>
    <w:rsid w:val="007B2E72"/>
    <w:rsid w:val="007B513D"/>
    <w:rsid w:val="007C1F85"/>
    <w:rsid w:val="007D08A2"/>
    <w:rsid w:val="007D3B24"/>
    <w:rsid w:val="007D5FB3"/>
    <w:rsid w:val="007E0B8F"/>
    <w:rsid w:val="007E1DEE"/>
    <w:rsid w:val="007E216E"/>
    <w:rsid w:val="007F6C2E"/>
    <w:rsid w:val="00800075"/>
    <w:rsid w:val="008129EB"/>
    <w:rsid w:val="008166BF"/>
    <w:rsid w:val="00822B8D"/>
    <w:rsid w:val="00823CF5"/>
    <w:rsid w:val="00825C99"/>
    <w:rsid w:val="00827133"/>
    <w:rsid w:val="00832155"/>
    <w:rsid w:val="00836573"/>
    <w:rsid w:val="00837F62"/>
    <w:rsid w:val="00847C73"/>
    <w:rsid w:val="00852963"/>
    <w:rsid w:val="0086261E"/>
    <w:rsid w:val="00863988"/>
    <w:rsid w:val="00863D25"/>
    <w:rsid w:val="00864378"/>
    <w:rsid w:val="00865D25"/>
    <w:rsid w:val="00876514"/>
    <w:rsid w:val="00885675"/>
    <w:rsid w:val="00894186"/>
    <w:rsid w:val="008B5F64"/>
    <w:rsid w:val="008C4897"/>
    <w:rsid w:val="008D572F"/>
    <w:rsid w:val="008D5D7B"/>
    <w:rsid w:val="008D62EB"/>
    <w:rsid w:val="008E44CF"/>
    <w:rsid w:val="008F20AD"/>
    <w:rsid w:val="008F5EC9"/>
    <w:rsid w:val="00913D7A"/>
    <w:rsid w:val="00914516"/>
    <w:rsid w:val="00922E2F"/>
    <w:rsid w:val="00933CDF"/>
    <w:rsid w:val="00936D83"/>
    <w:rsid w:val="00936E84"/>
    <w:rsid w:val="00942C2B"/>
    <w:rsid w:val="00950CB5"/>
    <w:rsid w:val="0095677A"/>
    <w:rsid w:val="00962350"/>
    <w:rsid w:val="00962BE5"/>
    <w:rsid w:val="00966245"/>
    <w:rsid w:val="00966E9B"/>
    <w:rsid w:val="009722C8"/>
    <w:rsid w:val="00986539"/>
    <w:rsid w:val="009907F4"/>
    <w:rsid w:val="009A19F3"/>
    <w:rsid w:val="009B7557"/>
    <w:rsid w:val="009C204E"/>
    <w:rsid w:val="009C613D"/>
    <w:rsid w:val="009D09E6"/>
    <w:rsid w:val="009D1F05"/>
    <w:rsid w:val="009D3360"/>
    <w:rsid w:val="009D68F2"/>
    <w:rsid w:val="009E044B"/>
    <w:rsid w:val="009F1F53"/>
    <w:rsid w:val="00A051E8"/>
    <w:rsid w:val="00A10AFC"/>
    <w:rsid w:val="00A171AF"/>
    <w:rsid w:val="00A233A7"/>
    <w:rsid w:val="00A23445"/>
    <w:rsid w:val="00A24DC1"/>
    <w:rsid w:val="00A40BEB"/>
    <w:rsid w:val="00A462C0"/>
    <w:rsid w:val="00A54672"/>
    <w:rsid w:val="00A556F1"/>
    <w:rsid w:val="00A643E1"/>
    <w:rsid w:val="00A6568D"/>
    <w:rsid w:val="00A6720C"/>
    <w:rsid w:val="00A74142"/>
    <w:rsid w:val="00A746A3"/>
    <w:rsid w:val="00A77A96"/>
    <w:rsid w:val="00A926EA"/>
    <w:rsid w:val="00A93977"/>
    <w:rsid w:val="00AA56AA"/>
    <w:rsid w:val="00AC019F"/>
    <w:rsid w:val="00AC02D8"/>
    <w:rsid w:val="00AC0AC0"/>
    <w:rsid w:val="00AC529B"/>
    <w:rsid w:val="00AD125F"/>
    <w:rsid w:val="00AE0905"/>
    <w:rsid w:val="00AE217B"/>
    <w:rsid w:val="00AF380A"/>
    <w:rsid w:val="00B036E5"/>
    <w:rsid w:val="00B049E1"/>
    <w:rsid w:val="00B05B8B"/>
    <w:rsid w:val="00B217EC"/>
    <w:rsid w:val="00B2586B"/>
    <w:rsid w:val="00B32086"/>
    <w:rsid w:val="00B36D5B"/>
    <w:rsid w:val="00B415A0"/>
    <w:rsid w:val="00B464DC"/>
    <w:rsid w:val="00B661EF"/>
    <w:rsid w:val="00B7247E"/>
    <w:rsid w:val="00B77C09"/>
    <w:rsid w:val="00B83196"/>
    <w:rsid w:val="00B94B95"/>
    <w:rsid w:val="00BA1067"/>
    <w:rsid w:val="00BA7243"/>
    <w:rsid w:val="00BB7EEE"/>
    <w:rsid w:val="00BC0155"/>
    <w:rsid w:val="00BC40CC"/>
    <w:rsid w:val="00BC4A72"/>
    <w:rsid w:val="00BE401F"/>
    <w:rsid w:val="00BF033B"/>
    <w:rsid w:val="00C04CB1"/>
    <w:rsid w:val="00C06D3E"/>
    <w:rsid w:val="00C225F6"/>
    <w:rsid w:val="00C23D56"/>
    <w:rsid w:val="00C25FBB"/>
    <w:rsid w:val="00C43A7C"/>
    <w:rsid w:val="00C4501A"/>
    <w:rsid w:val="00C45C34"/>
    <w:rsid w:val="00C50B4B"/>
    <w:rsid w:val="00C5601A"/>
    <w:rsid w:val="00C606F8"/>
    <w:rsid w:val="00C67AAB"/>
    <w:rsid w:val="00C80834"/>
    <w:rsid w:val="00C85FB0"/>
    <w:rsid w:val="00C877DF"/>
    <w:rsid w:val="00C928D9"/>
    <w:rsid w:val="00C956FD"/>
    <w:rsid w:val="00C95B38"/>
    <w:rsid w:val="00CA6403"/>
    <w:rsid w:val="00CB0883"/>
    <w:rsid w:val="00CB0FF4"/>
    <w:rsid w:val="00CB3659"/>
    <w:rsid w:val="00CC21DB"/>
    <w:rsid w:val="00CC2C7F"/>
    <w:rsid w:val="00CCA9B8"/>
    <w:rsid w:val="00CD41B2"/>
    <w:rsid w:val="00CE2118"/>
    <w:rsid w:val="00CF0BA8"/>
    <w:rsid w:val="00CF3031"/>
    <w:rsid w:val="00D06015"/>
    <w:rsid w:val="00D07EDB"/>
    <w:rsid w:val="00D231EA"/>
    <w:rsid w:val="00D268E9"/>
    <w:rsid w:val="00D34FC4"/>
    <w:rsid w:val="00D3738E"/>
    <w:rsid w:val="00D5523A"/>
    <w:rsid w:val="00D673BB"/>
    <w:rsid w:val="00D76391"/>
    <w:rsid w:val="00D769CE"/>
    <w:rsid w:val="00D82167"/>
    <w:rsid w:val="00D851B1"/>
    <w:rsid w:val="00D903D8"/>
    <w:rsid w:val="00DA0412"/>
    <w:rsid w:val="00DA48F7"/>
    <w:rsid w:val="00DA556B"/>
    <w:rsid w:val="00DA6F7D"/>
    <w:rsid w:val="00DB41AA"/>
    <w:rsid w:val="00DC0684"/>
    <w:rsid w:val="00DD11D7"/>
    <w:rsid w:val="00DF6EA4"/>
    <w:rsid w:val="00E00396"/>
    <w:rsid w:val="00E0078D"/>
    <w:rsid w:val="00E47089"/>
    <w:rsid w:val="00E53A17"/>
    <w:rsid w:val="00E653CB"/>
    <w:rsid w:val="00E82837"/>
    <w:rsid w:val="00E83CE4"/>
    <w:rsid w:val="00E90937"/>
    <w:rsid w:val="00E94C84"/>
    <w:rsid w:val="00EC511E"/>
    <w:rsid w:val="00EC57EA"/>
    <w:rsid w:val="00ED4688"/>
    <w:rsid w:val="00ED5B90"/>
    <w:rsid w:val="00ED6286"/>
    <w:rsid w:val="00ED66B6"/>
    <w:rsid w:val="00EE547E"/>
    <w:rsid w:val="00F00376"/>
    <w:rsid w:val="00F06D54"/>
    <w:rsid w:val="00F12526"/>
    <w:rsid w:val="00F22FB2"/>
    <w:rsid w:val="00F30041"/>
    <w:rsid w:val="00F35E22"/>
    <w:rsid w:val="00F37E61"/>
    <w:rsid w:val="00F51CC4"/>
    <w:rsid w:val="00F628B7"/>
    <w:rsid w:val="00F70483"/>
    <w:rsid w:val="00F7561B"/>
    <w:rsid w:val="00F77B6B"/>
    <w:rsid w:val="00F77DB9"/>
    <w:rsid w:val="00F82E31"/>
    <w:rsid w:val="00F96993"/>
    <w:rsid w:val="00F972EC"/>
    <w:rsid w:val="00FA4FCB"/>
    <w:rsid w:val="00FA5841"/>
    <w:rsid w:val="00FA5C6B"/>
    <w:rsid w:val="00FB0DBE"/>
    <w:rsid w:val="00FD028D"/>
    <w:rsid w:val="00FD1BC8"/>
    <w:rsid w:val="00FD2160"/>
    <w:rsid w:val="00FD4D78"/>
    <w:rsid w:val="00FE5134"/>
    <w:rsid w:val="00FE6986"/>
    <w:rsid w:val="00FF7A92"/>
    <w:rsid w:val="01200D0A"/>
    <w:rsid w:val="0156B7DB"/>
    <w:rsid w:val="024DCA0F"/>
    <w:rsid w:val="02D68120"/>
    <w:rsid w:val="0348171F"/>
    <w:rsid w:val="0449360C"/>
    <w:rsid w:val="0475401B"/>
    <w:rsid w:val="058EDD34"/>
    <w:rsid w:val="0594D6D3"/>
    <w:rsid w:val="06B3FBA1"/>
    <w:rsid w:val="0705B908"/>
    <w:rsid w:val="0777DA65"/>
    <w:rsid w:val="0866D966"/>
    <w:rsid w:val="09BE8ADD"/>
    <w:rsid w:val="0B993122"/>
    <w:rsid w:val="0EA0FB93"/>
    <w:rsid w:val="0F9E81C7"/>
    <w:rsid w:val="10299DA2"/>
    <w:rsid w:val="111A3D2B"/>
    <w:rsid w:val="11EC77A8"/>
    <w:rsid w:val="12B047B1"/>
    <w:rsid w:val="1399BDDA"/>
    <w:rsid w:val="1592FA6E"/>
    <w:rsid w:val="163C9531"/>
    <w:rsid w:val="1798C87C"/>
    <w:rsid w:val="185AED34"/>
    <w:rsid w:val="186BF990"/>
    <w:rsid w:val="19691ED8"/>
    <w:rsid w:val="197E064B"/>
    <w:rsid w:val="19AE1D76"/>
    <w:rsid w:val="19C0A0D1"/>
    <w:rsid w:val="1A5B7649"/>
    <w:rsid w:val="1BAE9CF4"/>
    <w:rsid w:val="1BF7AFE1"/>
    <w:rsid w:val="1C661CD7"/>
    <w:rsid w:val="1E0F457B"/>
    <w:rsid w:val="1FAA6EC7"/>
    <w:rsid w:val="201A7D9E"/>
    <w:rsid w:val="20B6C40C"/>
    <w:rsid w:val="2198083C"/>
    <w:rsid w:val="22A70749"/>
    <w:rsid w:val="24D04AA2"/>
    <w:rsid w:val="24EFEE26"/>
    <w:rsid w:val="250C5BF0"/>
    <w:rsid w:val="2537CCCE"/>
    <w:rsid w:val="26106B9C"/>
    <w:rsid w:val="27B97130"/>
    <w:rsid w:val="28A4B137"/>
    <w:rsid w:val="29A4F961"/>
    <w:rsid w:val="2A364897"/>
    <w:rsid w:val="2BCBD6EC"/>
    <w:rsid w:val="2C4219B7"/>
    <w:rsid w:val="2E70CC03"/>
    <w:rsid w:val="2F841C72"/>
    <w:rsid w:val="30FDE0B0"/>
    <w:rsid w:val="327C8B36"/>
    <w:rsid w:val="329606A8"/>
    <w:rsid w:val="33905496"/>
    <w:rsid w:val="33A64B57"/>
    <w:rsid w:val="34E093FA"/>
    <w:rsid w:val="37051EC6"/>
    <w:rsid w:val="373C068D"/>
    <w:rsid w:val="376EBABC"/>
    <w:rsid w:val="37759E7C"/>
    <w:rsid w:val="37DF6794"/>
    <w:rsid w:val="38466B19"/>
    <w:rsid w:val="3ACE86C1"/>
    <w:rsid w:val="3B048541"/>
    <w:rsid w:val="3CA4DBEE"/>
    <w:rsid w:val="3CD8ADF4"/>
    <w:rsid w:val="3DF449A5"/>
    <w:rsid w:val="3EE8BB4D"/>
    <w:rsid w:val="3F055594"/>
    <w:rsid w:val="3F96EF30"/>
    <w:rsid w:val="403AAF01"/>
    <w:rsid w:val="42688A65"/>
    <w:rsid w:val="44179591"/>
    <w:rsid w:val="456CC25B"/>
    <w:rsid w:val="45DC5FB8"/>
    <w:rsid w:val="46C01628"/>
    <w:rsid w:val="4770B1C5"/>
    <w:rsid w:val="47C3A79E"/>
    <w:rsid w:val="47E511C7"/>
    <w:rsid w:val="48148856"/>
    <w:rsid w:val="485CB70D"/>
    <w:rsid w:val="48D17CCA"/>
    <w:rsid w:val="49969404"/>
    <w:rsid w:val="4997A808"/>
    <w:rsid w:val="4A59353E"/>
    <w:rsid w:val="4B13B6B8"/>
    <w:rsid w:val="4BD5BA03"/>
    <w:rsid w:val="4C34C4AD"/>
    <w:rsid w:val="4C9F2774"/>
    <w:rsid w:val="4E83B5BF"/>
    <w:rsid w:val="5076D230"/>
    <w:rsid w:val="5174F762"/>
    <w:rsid w:val="527DD5AC"/>
    <w:rsid w:val="552506D9"/>
    <w:rsid w:val="55C696B0"/>
    <w:rsid w:val="577A351C"/>
    <w:rsid w:val="57F81CFC"/>
    <w:rsid w:val="5905C7D4"/>
    <w:rsid w:val="592310BB"/>
    <w:rsid w:val="59667282"/>
    <w:rsid w:val="59C3B132"/>
    <w:rsid w:val="59F04A9A"/>
    <w:rsid w:val="5A5E639D"/>
    <w:rsid w:val="5B0A74A9"/>
    <w:rsid w:val="5E410529"/>
    <w:rsid w:val="60BEBCB0"/>
    <w:rsid w:val="62F429DA"/>
    <w:rsid w:val="6928E744"/>
    <w:rsid w:val="69B53019"/>
    <w:rsid w:val="6B56AA34"/>
    <w:rsid w:val="6B7ADC19"/>
    <w:rsid w:val="7009EDF0"/>
    <w:rsid w:val="7035071A"/>
    <w:rsid w:val="718ACA83"/>
    <w:rsid w:val="71B7B744"/>
    <w:rsid w:val="72DEE166"/>
    <w:rsid w:val="737EB375"/>
    <w:rsid w:val="741BF56A"/>
    <w:rsid w:val="74D49943"/>
    <w:rsid w:val="7527BE8A"/>
    <w:rsid w:val="7573A23F"/>
    <w:rsid w:val="76720EA7"/>
    <w:rsid w:val="77703ACA"/>
    <w:rsid w:val="785F4FDC"/>
    <w:rsid w:val="786A4875"/>
    <w:rsid w:val="797A152C"/>
    <w:rsid w:val="7A50FE34"/>
    <w:rsid w:val="7CFC58C5"/>
    <w:rsid w:val="7E473F56"/>
    <w:rsid w:val="7E647876"/>
    <w:rsid w:val="7EBB5B29"/>
    <w:rsid w:val="7FC9404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900F29"/>
  <w15:chartTrackingRefBased/>
  <w15:docId w15:val="{BFD757AB-3AC3-463C-A7C3-DD858D2D2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2FDF"/>
    <w:pPr>
      <w:pBdr>
        <w:top w:val="nil"/>
        <w:left w:val="nil"/>
        <w:bottom w:val="nil"/>
        <w:right w:val="nil"/>
        <w:between w:val="nil"/>
        <w:bar w:val="nil"/>
      </w:pBdr>
      <w:spacing w:after="0" w:line="240" w:lineRule="auto"/>
    </w:pPr>
    <w:rPr>
      <w:rFonts w:ascii="Times New Roman" w:eastAsia="Arial Unicode MS" w:hAnsi="Times New Roman" w:cs="Times New Roman"/>
      <w:kern w:val="0"/>
      <w:bdr w:val="nil"/>
      <w:lang w:val="en-US"/>
      <w14:ligatures w14:val="none"/>
    </w:rPr>
  </w:style>
  <w:style w:type="paragraph" w:styleId="Heading1">
    <w:name w:val="heading 1"/>
    <w:basedOn w:val="Normal"/>
    <w:next w:val="Normal"/>
    <w:link w:val="Heading1Char"/>
    <w:uiPriority w:val="9"/>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360" w:after="80" w:line="278" w:lineRule="auto"/>
      <w:outlineLvl w:val="0"/>
    </w:pPr>
    <w:rPr>
      <w:rFonts w:asciiTheme="majorHAnsi" w:eastAsiaTheme="majorEastAsia" w:hAnsiTheme="majorHAnsi" w:cstheme="majorBidi"/>
      <w:color w:val="0F4761" w:themeColor="accent1" w:themeShade="BF"/>
      <w:kern w:val="2"/>
      <w:sz w:val="40"/>
      <w:szCs w:val="40"/>
      <w:bdr w:val="none" w:sz="0" w:space="0" w:color="auto"/>
      <w:lang w:val="en-AU"/>
      <w14:ligatures w14:val="standardContextual"/>
    </w:rPr>
  </w:style>
  <w:style w:type="paragraph" w:styleId="Heading2">
    <w:name w:val="heading 2"/>
    <w:basedOn w:val="Normal"/>
    <w:next w:val="Normal"/>
    <w:link w:val="Heading2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160" w:after="80" w:line="278" w:lineRule="auto"/>
      <w:outlineLvl w:val="1"/>
    </w:pPr>
    <w:rPr>
      <w:rFonts w:asciiTheme="majorHAnsi" w:eastAsiaTheme="majorEastAsia" w:hAnsiTheme="majorHAnsi" w:cstheme="majorBidi"/>
      <w:color w:val="0F4761" w:themeColor="accent1" w:themeShade="BF"/>
      <w:kern w:val="2"/>
      <w:sz w:val="32"/>
      <w:szCs w:val="32"/>
      <w:bdr w:val="none" w:sz="0" w:space="0" w:color="auto"/>
      <w:lang w:val="en-AU"/>
      <w14:ligatures w14:val="standardContextual"/>
    </w:rPr>
  </w:style>
  <w:style w:type="paragraph" w:styleId="Heading3">
    <w:name w:val="heading 3"/>
    <w:basedOn w:val="Normal"/>
    <w:next w:val="Normal"/>
    <w:link w:val="Heading3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160" w:after="80" w:line="278" w:lineRule="auto"/>
      <w:outlineLvl w:val="2"/>
    </w:pPr>
    <w:rPr>
      <w:rFonts w:asciiTheme="minorHAnsi" w:eastAsiaTheme="majorEastAsia" w:hAnsiTheme="minorHAnsi" w:cstheme="majorBidi"/>
      <w:color w:val="0F4761" w:themeColor="accent1" w:themeShade="BF"/>
      <w:kern w:val="2"/>
      <w:sz w:val="28"/>
      <w:szCs w:val="28"/>
      <w:bdr w:val="none" w:sz="0" w:space="0" w:color="auto"/>
      <w:lang w:val="en-AU"/>
      <w14:ligatures w14:val="standardContextual"/>
    </w:rPr>
  </w:style>
  <w:style w:type="paragraph" w:styleId="Heading4">
    <w:name w:val="heading 4"/>
    <w:basedOn w:val="Normal"/>
    <w:next w:val="Normal"/>
    <w:link w:val="Heading4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80" w:after="40" w:line="278" w:lineRule="auto"/>
      <w:outlineLvl w:val="3"/>
    </w:pPr>
    <w:rPr>
      <w:rFonts w:asciiTheme="minorHAnsi" w:eastAsiaTheme="majorEastAsia" w:hAnsiTheme="minorHAnsi" w:cstheme="majorBidi"/>
      <w:i/>
      <w:iCs/>
      <w:color w:val="0F4761" w:themeColor="accent1" w:themeShade="BF"/>
      <w:kern w:val="2"/>
      <w:bdr w:val="none" w:sz="0" w:space="0" w:color="auto"/>
      <w:lang w:val="en-AU"/>
      <w14:ligatures w14:val="standardContextual"/>
    </w:rPr>
  </w:style>
  <w:style w:type="paragraph" w:styleId="Heading5">
    <w:name w:val="heading 5"/>
    <w:basedOn w:val="Normal"/>
    <w:next w:val="Normal"/>
    <w:link w:val="Heading5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80" w:after="40" w:line="278" w:lineRule="auto"/>
      <w:outlineLvl w:val="4"/>
    </w:pPr>
    <w:rPr>
      <w:rFonts w:asciiTheme="minorHAnsi" w:eastAsiaTheme="majorEastAsia" w:hAnsiTheme="minorHAnsi" w:cstheme="majorBidi"/>
      <w:color w:val="0F4761" w:themeColor="accent1" w:themeShade="BF"/>
      <w:kern w:val="2"/>
      <w:bdr w:val="none" w:sz="0" w:space="0" w:color="auto"/>
      <w:lang w:val="en-AU"/>
      <w14:ligatures w14:val="standardContextual"/>
    </w:rPr>
  </w:style>
  <w:style w:type="paragraph" w:styleId="Heading6">
    <w:name w:val="heading 6"/>
    <w:basedOn w:val="Normal"/>
    <w:next w:val="Normal"/>
    <w:link w:val="Heading6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line="278" w:lineRule="auto"/>
      <w:outlineLvl w:val="5"/>
    </w:pPr>
    <w:rPr>
      <w:rFonts w:asciiTheme="minorHAnsi" w:eastAsiaTheme="majorEastAsia" w:hAnsiTheme="minorHAnsi" w:cstheme="majorBidi"/>
      <w:i/>
      <w:iCs/>
      <w:color w:val="595959" w:themeColor="text1" w:themeTint="A6"/>
      <w:kern w:val="2"/>
      <w:bdr w:val="none" w:sz="0" w:space="0" w:color="auto"/>
      <w:lang w:val="en-AU"/>
      <w14:ligatures w14:val="standardContextual"/>
    </w:rPr>
  </w:style>
  <w:style w:type="paragraph" w:styleId="Heading7">
    <w:name w:val="heading 7"/>
    <w:basedOn w:val="Normal"/>
    <w:next w:val="Normal"/>
    <w:link w:val="Heading7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line="278" w:lineRule="auto"/>
      <w:outlineLvl w:val="6"/>
    </w:pPr>
    <w:rPr>
      <w:rFonts w:asciiTheme="minorHAnsi" w:eastAsiaTheme="majorEastAsia" w:hAnsiTheme="minorHAnsi" w:cstheme="majorBidi"/>
      <w:color w:val="595959" w:themeColor="text1" w:themeTint="A6"/>
      <w:kern w:val="2"/>
      <w:bdr w:val="none" w:sz="0" w:space="0" w:color="auto"/>
      <w:lang w:val="en-AU"/>
      <w14:ligatures w14:val="standardContextual"/>
    </w:rPr>
  </w:style>
  <w:style w:type="paragraph" w:styleId="Heading8">
    <w:name w:val="heading 8"/>
    <w:basedOn w:val="Normal"/>
    <w:next w:val="Normal"/>
    <w:link w:val="Heading8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line="278" w:lineRule="auto"/>
      <w:outlineLvl w:val="7"/>
    </w:pPr>
    <w:rPr>
      <w:rFonts w:asciiTheme="minorHAnsi" w:eastAsiaTheme="majorEastAsia" w:hAnsiTheme="minorHAnsi" w:cstheme="majorBidi"/>
      <w:i/>
      <w:iCs/>
      <w:color w:val="272727" w:themeColor="text1" w:themeTint="D8"/>
      <w:kern w:val="2"/>
      <w:bdr w:val="none" w:sz="0" w:space="0" w:color="auto"/>
      <w:lang w:val="en-AU"/>
      <w14:ligatures w14:val="standardContextual"/>
    </w:rPr>
  </w:style>
  <w:style w:type="paragraph" w:styleId="Heading9">
    <w:name w:val="heading 9"/>
    <w:basedOn w:val="Normal"/>
    <w:next w:val="Normal"/>
    <w:link w:val="Heading9Char"/>
    <w:uiPriority w:val="9"/>
    <w:semiHidden/>
    <w:unhideWhenUsed/>
    <w:qFormat/>
    <w:rsid w:val="00382FDF"/>
    <w:pPr>
      <w:keepNext/>
      <w:keepLines/>
      <w:pBdr>
        <w:top w:val="none" w:sz="0" w:space="0" w:color="auto"/>
        <w:left w:val="none" w:sz="0" w:space="0" w:color="auto"/>
        <w:bottom w:val="none" w:sz="0" w:space="0" w:color="auto"/>
        <w:right w:val="none" w:sz="0" w:space="0" w:color="auto"/>
        <w:between w:val="none" w:sz="0" w:space="0" w:color="auto"/>
        <w:bar w:val="none" w:sz="0" w:color="auto"/>
      </w:pBdr>
      <w:spacing w:line="278" w:lineRule="auto"/>
      <w:outlineLvl w:val="8"/>
    </w:pPr>
    <w:rPr>
      <w:rFonts w:asciiTheme="minorHAnsi" w:eastAsiaTheme="majorEastAsia" w:hAnsiTheme="minorHAnsi" w:cstheme="majorBidi"/>
      <w:color w:val="272727" w:themeColor="text1" w:themeTint="D8"/>
      <w:kern w:val="2"/>
      <w:bdr w:val="none" w:sz="0" w:space="0" w:color="auto"/>
      <w:lang w:val="en-AU"/>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2FD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82FD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82FD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82FD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82FD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82FD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82FD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82FD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82FDF"/>
    <w:rPr>
      <w:rFonts w:eastAsiaTheme="majorEastAsia" w:cstheme="majorBidi"/>
      <w:color w:val="272727" w:themeColor="text1" w:themeTint="D8"/>
    </w:rPr>
  </w:style>
  <w:style w:type="paragraph" w:styleId="Title">
    <w:name w:val="Title"/>
    <w:basedOn w:val="Normal"/>
    <w:next w:val="Normal"/>
    <w:link w:val="TitleChar"/>
    <w:uiPriority w:val="10"/>
    <w:qFormat/>
    <w:rsid w:val="00382FDF"/>
    <w:pPr>
      <w:pBdr>
        <w:top w:val="none" w:sz="0" w:space="0" w:color="auto"/>
        <w:left w:val="none" w:sz="0" w:space="0" w:color="auto"/>
        <w:bottom w:val="none" w:sz="0" w:space="0" w:color="auto"/>
        <w:right w:val="none" w:sz="0" w:space="0" w:color="auto"/>
        <w:between w:val="none" w:sz="0" w:space="0" w:color="auto"/>
        <w:bar w:val="none" w:sz="0" w:color="auto"/>
      </w:pBdr>
      <w:spacing w:after="80"/>
      <w:contextualSpacing/>
    </w:pPr>
    <w:rPr>
      <w:rFonts w:asciiTheme="majorHAnsi" w:eastAsiaTheme="majorEastAsia" w:hAnsiTheme="majorHAnsi" w:cstheme="majorBidi"/>
      <w:spacing w:val="-10"/>
      <w:kern w:val="28"/>
      <w:sz w:val="56"/>
      <w:szCs w:val="56"/>
      <w:bdr w:val="none" w:sz="0" w:space="0" w:color="auto"/>
      <w:lang w:val="en-AU"/>
      <w14:ligatures w14:val="standardContextual"/>
    </w:rPr>
  </w:style>
  <w:style w:type="character" w:customStyle="1" w:styleId="TitleChar">
    <w:name w:val="Title Char"/>
    <w:basedOn w:val="DefaultParagraphFont"/>
    <w:link w:val="Title"/>
    <w:uiPriority w:val="10"/>
    <w:rsid w:val="00382FD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2FDF"/>
    <w:pPr>
      <w:numPr>
        <w:ilvl w:val="1"/>
      </w:numPr>
      <w:pBdr>
        <w:top w:val="none" w:sz="0" w:space="0" w:color="auto"/>
        <w:left w:val="none" w:sz="0" w:space="0" w:color="auto"/>
        <w:bottom w:val="none" w:sz="0" w:space="0" w:color="auto"/>
        <w:right w:val="none" w:sz="0" w:space="0" w:color="auto"/>
        <w:between w:val="none" w:sz="0" w:space="0" w:color="auto"/>
        <w:bar w:val="none" w:sz="0" w:color="auto"/>
      </w:pBdr>
      <w:spacing w:after="160" w:line="278" w:lineRule="auto"/>
    </w:pPr>
    <w:rPr>
      <w:rFonts w:asciiTheme="minorHAnsi" w:eastAsiaTheme="majorEastAsia" w:hAnsiTheme="minorHAnsi" w:cstheme="majorBidi"/>
      <w:color w:val="595959" w:themeColor="text1" w:themeTint="A6"/>
      <w:spacing w:val="15"/>
      <w:kern w:val="2"/>
      <w:sz w:val="28"/>
      <w:szCs w:val="28"/>
      <w:bdr w:val="none" w:sz="0" w:space="0" w:color="auto"/>
      <w:lang w:val="en-AU"/>
      <w14:ligatures w14:val="standardContextual"/>
    </w:rPr>
  </w:style>
  <w:style w:type="character" w:customStyle="1" w:styleId="SubtitleChar">
    <w:name w:val="Subtitle Char"/>
    <w:basedOn w:val="DefaultParagraphFont"/>
    <w:link w:val="Subtitle"/>
    <w:uiPriority w:val="11"/>
    <w:rsid w:val="00382FD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82FDF"/>
    <w:pPr>
      <w:pBdr>
        <w:top w:val="none" w:sz="0" w:space="0" w:color="auto"/>
        <w:left w:val="none" w:sz="0" w:space="0" w:color="auto"/>
        <w:bottom w:val="none" w:sz="0" w:space="0" w:color="auto"/>
        <w:right w:val="none" w:sz="0" w:space="0" w:color="auto"/>
        <w:between w:val="none" w:sz="0" w:space="0" w:color="auto"/>
        <w:bar w:val="none" w:sz="0" w:color="auto"/>
      </w:pBdr>
      <w:spacing w:before="160" w:after="160" w:line="278" w:lineRule="auto"/>
      <w:jc w:val="center"/>
    </w:pPr>
    <w:rPr>
      <w:rFonts w:asciiTheme="minorHAnsi" w:eastAsiaTheme="minorHAnsi" w:hAnsiTheme="minorHAnsi" w:cstheme="minorBidi"/>
      <w:i/>
      <w:iCs/>
      <w:color w:val="404040" w:themeColor="text1" w:themeTint="BF"/>
      <w:kern w:val="2"/>
      <w:bdr w:val="none" w:sz="0" w:space="0" w:color="auto"/>
      <w:lang w:val="en-AU"/>
      <w14:ligatures w14:val="standardContextual"/>
    </w:rPr>
  </w:style>
  <w:style w:type="character" w:customStyle="1" w:styleId="QuoteChar">
    <w:name w:val="Quote Char"/>
    <w:basedOn w:val="DefaultParagraphFont"/>
    <w:link w:val="Quote"/>
    <w:uiPriority w:val="29"/>
    <w:rsid w:val="00382FDF"/>
    <w:rPr>
      <w:i/>
      <w:iCs/>
      <w:color w:val="404040" w:themeColor="text1" w:themeTint="BF"/>
    </w:rPr>
  </w:style>
  <w:style w:type="paragraph" w:styleId="ListParagraph">
    <w:name w:val="List Paragraph"/>
    <w:basedOn w:val="Normal"/>
    <w:uiPriority w:val="34"/>
    <w:qFormat/>
    <w:rsid w:val="00382FDF"/>
    <w:pPr>
      <w:pBdr>
        <w:top w:val="none" w:sz="0" w:space="0" w:color="auto"/>
        <w:left w:val="none" w:sz="0" w:space="0" w:color="auto"/>
        <w:bottom w:val="none" w:sz="0" w:space="0" w:color="auto"/>
        <w:right w:val="none" w:sz="0" w:space="0" w:color="auto"/>
        <w:between w:val="none" w:sz="0" w:space="0" w:color="auto"/>
        <w:bar w:val="none" w:sz="0" w:color="auto"/>
      </w:pBdr>
      <w:spacing w:after="160" w:line="278" w:lineRule="auto"/>
      <w:ind w:left="720"/>
      <w:contextualSpacing/>
    </w:pPr>
    <w:rPr>
      <w:rFonts w:asciiTheme="minorHAnsi" w:eastAsiaTheme="minorHAnsi" w:hAnsiTheme="minorHAnsi" w:cstheme="minorBidi"/>
      <w:kern w:val="2"/>
      <w:bdr w:val="none" w:sz="0" w:space="0" w:color="auto"/>
      <w:lang w:val="en-AU"/>
      <w14:ligatures w14:val="standardContextual"/>
    </w:rPr>
  </w:style>
  <w:style w:type="character" w:styleId="IntenseEmphasis">
    <w:name w:val="Intense Emphasis"/>
    <w:basedOn w:val="DefaultParagraphFont"/>
    <w:uiPriority w:val="21"/>
    <w:qFormat/>
    <w:rsid w:val="00382FDF"/>
    <w:rPr>
      <w:i/>
      <w:iCs/>
      <w:color w:val="0F4761" w:themeColor="accent1" w:themeShade="BF"/>
    </w:rPr>
  </w:style>
  <w:style w:type="paragraph" w:styleId="IntenseQuote">
    <w:name w:val="Intense Quote"/>
    <w:basedOn w:val="Normal"/>
    <w:next w:val="Normal"/>
    <w:link w:val="IntenseQuoteChar"/>
    <w:uiPriority w:val="30"/>
    <w:qFormat/>
    <w:rsid w:val="00382FDF"/>
    <w:pPr>
      <w:pBdr>
        <w:top w:val="single" w:sz="4" w:space="10" w:color="0F4761" w:themeColor="accent1" w:themeShade="BF"/>
        <w:left w:val="none" w:sz="0" w:space="0" w:color="auto"/>
        <w:bottom w:val="single" w:sz="4" w:space="10" w:color="0F4761" w:themeColor="accent1" w:themeShade="BF"/>
        <w:right w:val="none" w:sz="0" w:space="0" w:color="auto"/>
        <w:between w:val="none" w:sz="0" w:space="0" w:color="auto"/>
        <w:bar w:val="none" w:sz="0" w:color="auto"/>
      </w:pBdr>
      <w:spacing w:before="360" w:after="360" w:line="278" w:lineRule="auto"/>
      <w:ind w:left="864" w:right="864"/>
      <w:jc w:val="center"/>
    </w:pPr>
    <w:rPr>
      <w:rFonts w:asciiTheme="minorHAnsi" w:eastAsiaTheme="minorHAnsi" w:hAnsiTheme="minorHAnsi" w:cstheme="minorBidi"/>
      <w:i/>
      <w:iCs/>
      <w:color w:val="0F4761" w:themeColor="accent1" w:themeShade="BF"/>
      <w:kern w:val="2"/>
      <w:bdr w:val="none" w:sz="0" w:space="0" w:color="auto"/>
      <w:lang w:val="en-AU"/>
      <w14:ligatures w14:val="standardContextual"/>
    </w:rPr>
  </w:style>
  <w:style w:type="character" w:customStyle="1" w:styleId="IntenseQuoteChar">
    <w:name w:val="Intense Quote Char"/>
    <w:basedOn w:val="DefaultParagraphFont"/>
    <w:link w:val="IntenseQuote"/>
    <w:uiPriority w:val="30"/>
    <w:rsid w:val="00382FDF"/>
    <w:rPr>
      <w:i/>
      <w:iCs/>
      <w:color w:val="0F4761" w:themeColor="accent1" w:themeShade="BF"/>
    </w:rPr>
  </w:style>
  <w:style w:type="character" w:styleId="IntenseReference">
    <w:name w:val="Intense Reference"/>
    <w:basedOn w:val="DefaultParagraphFont"/>
    <w:uiPriority w:val="32"/>
    <w:qFormat/>
    <w:rsid w:val="00382FDF"/>
    <w:rPr>
      <w:b/>
      <w:bCs/>
      <w:smallCaps/>
      <w:color w:val="0F4761" w:themeColor="accent1" w:themeShade="BF"/>
      <w:spacing w:val="5"/>
    </w:rPr>
  </w:style>
  <w:style w:type="character" w:styleId="Hyperlink">
    <w:name w:val="Hyperlink"/>
    <w:rsid w:val="00382FDF"/>
    <w:rPr>
      <w:u w:val="single"/>
    </w:rPr>
  </w:style>
  <w:style w:type="paragraph" w:styleId="Header">
    <w:name w:val="header"/>
    <w:link w:val="HeaderChar"/>
    <w:rsid w:val="00382FDF"/>
    <w:pPr>
      <w:pBdr>
        <w:top w:val="nil"/>
        <w:left w:val="nil"/>
        <w:bottom w:val="nil"/>
        <w:right w:val="nil"/>
        <w:between w:val="nil"/>
        <w:bar w:val="nil"/>
      </w:pBdr>
      <w:spacing w:after="0" w:line="195" w:lineRule="atLeast"/>
      <w:jc w:val="right"/>
    </w:pPr>
    <w:rPr>
      <w:rFonts w:ascii="Sennheiser Office" w:eastAsia="Sennheiser Office" w:hAnsi="Sennheiser Office" w:cs="Sennheiser Office"/>
      <w:caps/>
      <w:color w:val="000000"/>
      <w:spacing w:val="11"/>
      <w:kern w:val="0"/>
      <w:sz w:val="15"/>
      <w:szCs w:val="15"/>
      <w:u w:color="000000"/>
      <w:bdr w:val="nil"/>
      <w:lang w:val="en-US" w:eastAsia="en-GB"/>
      <w14:ligatures w14:val="none"/>
    </w:rPr>
  </w:style>
  <w:style w:type="character" w:customStyle="1" w:styleId="HeaderChar">
    <w:name w:val="Header Char"/>
    <w:basedOn w:val="DefaultParagraphFont"/>
    <w:link w:val="Header"/>
    <w:rsid w:val="00382FDF"/>
    <w:rPr>
      <w:rFonts w:ascii="Sennheiser Office" w:eastAsia="Sennheiser Office" w:hAnsi="Sennheiser Office" w:cs="Sennheiser Office"/>
      <w:caps/>
      <w:color w:val="000000"/>
      <w:spacing w:val="11"/>
      <w:kern w:val="0"/>
      <w:sz w:val="15"/>
      <w:szCs w:val="15"/>
      <w:u w:color="000000"/>
      <w:bdr w:val="nil"/>
      <w:lang w:val="en-US" w:eastAsia="en-GB"/>
      <w14:ligatures w14:val="none"/>
    </w:rPr>
  </w:style>
  <w:style w:type="paragraph" w:styleId="Footer">
    <w:name w:val="footer"/>
    <w:link w:val="FooterChar"/>
    <w:rsid w:val="00382FDF"/>
    <w:pPr>
      <w:pBdr>
        <w:top w:val="nil"/>
        <w:left w:val="nil"/>
        <w:bottom w:val="nil"/>
        <w:right w:val="nil"/>
        <w:between w:val="nil"/>
        <w:bar w:val="nil"/>
      </w:pBdr>
      <w:spacing w:after="0" w:line="180" w:lineRule="atLeast"/>
    </w:pPr>
    <w:rPr>
      <w:rFonts w:ascii="Sennheiser Office" w:eastAsia="Sennheiser Office" w:hAnsi="Sennheiser Office" w:cs="Sennheiser Office"/>
      <w:color w:val="000000"/>
      <w:kern w:val="0"/>
      <w:sz w:val="12"/>
      <w:szCs w:val="12"/>
      <w:u w:color="000000"/>
      <w:bdr w:val="nil"/>
      <w:lang w:val="en-US" w:eastAsia="en-GB"/>
      <w14:ligatures w14:val="none"/>
    </w:rPr>
  </w:style>
  <w:style w:type="character" w:customStyle="1" w:styleId="FooterChar">
    <w:name w:val="Footer Char"/>
    <w:basedOn w:val="DefaultParagraphFont"/>
    <w:link w:val="Footer"/>
    <w:rsid w:val="00382FDF"/>
    <w:rPr>
      <w:rFonts w:ascii="Sennheiser Office" w:eastAsia="Sennheiser Office" w:hAnsi="Sennheiser Office" w:cs="Sennheiser Office"/>
      <w:color w:val="000000"/>
      <w:kern w:val="0"/>
      <w:sz w:val="12"/>
      <w:szCs w:val="12"/>
      <w:u w:color="000000"/>
      <w:bdr w:val="nil"/>
      <w:lang w:val="en-US" w:eastAsia="en-GB"/>
      <w14:ligatures w14:val="none"/>
    </w:rPr>
  </w:style>
  <w:style w:type="paragraph" w:customStyle="1" w:styleId="Contact">
    <w:name w:val="Contact"/>
    <w:qFormat/>
    <w:rsid w:val="00382FDF"/>
    <w:pPr>
      <w:pBdr>
        <w:top w:val="nil"/>
        <w:left w:val="nil"/>
        <w:bottom w:val="nil"/>
        <w:right w:val="nil"/>
        <w:between w:val="nil"/>
        <w:bar w:val="nil"/>
      </w:pBdr>
      <w:tabs>
        <w:tab w:val="left" w:pos="4111"/>
      </w:tabs>
      <w:spacing w:after="0" w:line="210" w:lineRule="atLeast"/>
    </w:pPr>
    <w:rPr>
      <w:rFonts w:ascii="Sennheiser Office" w:eastAsia="Sennheiser Office" w:hAnsi="Sennheiser Office" w:cs="Sennheiser Office"/>
      <w:color w:val="000000"/>
      <w:kern w:val="0"/>
      <w:sz w:val="15"/>
      <w:szCs w:val="15"/>
      <w:u w:color="000000"/>
      <w:bdr w:val="nil"/>
      <w:lang w:val="en-US" w:eastAsia="en-GB"/>
      <w14:ligatures w14:val="none"/>
    </w:rPr>
  </w:style>
  <w:style w:type="character" w:styleId="CommentReference">
    <w:name w:val="annotation reference"/>
    <w:basedOn w:val="DefaultParagraphFont"/>
    <w:uiPriority w:val="99"/>
    <w:semiHidden/>
    <w:unhideWhenUsed/>
    <w:rsid w:val="00382FDF"/>
    <w:rPr>
      <w:sz w:val="16"/>
      <w:szCs w:val="16"/>
    </w:rPr>
  </w:style>
  <w:style w:type="paragraph" w:styleId="CommentText">
    <w:name w:val="annotation text"/>
    <w:basedOn w:val="Normal"/>
    <w:link w:val="CommentTextChar"/>
    <w:uiPriority w:val="99"/>
    <w:unhideWhenUsed/>
    <w:rsid w:val="00382FDF"/>
    <w:rPr>
      <w:sz w:val="20"/>
      <w:szCs w:val="20"/>
    </w:rPr>
  </w:style>
  <w:style w:type="character" w:customStyle="1" w:styleId="CommentTextChar">
    <w:name w:val="Comment Text Char"/>
    <w:basedOn w:val="DefaultParagraphFont"/>
    <w:link w:val="CommentText"/>
    <w:uiPriority w:val="99"/>
    <w:rsid w:val="00382FDF"/>
    <w:rPr>
      <w:rFonts w:ascii="Times New Roman" w:eastAsia="Arial Unicode MS" w:hAnsi="Times New Roman" w:cs="Times New Roman"/>
      <w:kern w:val="0"/>
      <w:sz w:val="20"/>
      <w:szCs w:val="20"/>
      <w:bdr w:val="nil"/>
      <w:lang w:val="en-US"/>
      <w14:ligatures w14:val="none"/>
    </w:rPr>
  </w:style>
  <w:style w:type="table" w:styleId="TableGrid">
    <w:name w:val="Table Grid"/>
    <w:basedOn w:val="TableNormal"/>
    <w:rsid w:val="00382FDF"/>
    <w:pPr>
      <w:pBdr>
        <w:top w:val="nil"/>
        <w:left w:val="nil"/>
        <w:bottom w:val="nil"/>
        <w:right w:val="nil"/>
        <w:between w:val="nil"/>
        <w:bar w:val="nil"/>
      </w:pBdr>
      <w:spacing w:after="0" w:line="240" w:lineRule="auto"/>
    </w:pPr>
    <w:rPr>
      <w:rFonts w:ascii="Times New Roman" w:eastAsia="Arial Unicode MS" w:hAnsi="Times New Roman" w:cs="Times New Roman"/>
      <w:kern w:val="0"/>
      <w:sz w:val="20"/>
      <w:szCs w:val="20"/>
      <w:bdr w:val="nil"/>
      <w:lang w:val="en-GB"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382FDF"/>
    <w:rPr>
      <w:b/>
      <w:bCs/>
    </w:rPr>
  </w:style>
  <w:style w:type="paragraph" w:styleId="CommentSubject">
    <w:name w:val="annotation subject"/>
    <w:basedOn w:val="CommentText"/>
    <w:next w:val="CommentText"/>
    <w:link w:val="CommentSubjectChar"/>
    <w:uiPriority w:val="99"/>
    <w:semiHidden/>
    <w:unhideWhenUsed/>
    <w:rsid w:val="00C67AAB"/>
    <w:rPr>
      <w:b/>
      <w:bCs/>
    </w:rPr>
  </w:style>
  <w:style w:type="character" w:customStyle="1" w:styleId="CommentSubjectChar">
    <w:name w:val="Comment Subject Char"/>
    <w:basedOn w:val="CommentTextChar"/>
    <w:link w:val="CommentSubject"/>
    <w:uiPriority w:val="99"/>
    <w:semiHidden/>
    <w:rsid w:val="00C67AAB"/>
    <w:rPr>
      <w:rFonts w:ascii="Times New Roman" w:eastAsia="Arial Unicode MS" w:hAnsi="Times New Roman" w:cs="Times New Roman"/>
      <w:b/>
      <w:bCs/>
      <w:kern w:val="0"/>
      <w:sz w:val="20"/>
      <w:szCs w:val="20"/>
      <w:bdr w:val="nil"/>
      <w:lang w:val="en-US"/>
      <w14:ligatures w14:val="none"/>
    </w:rPr>
  </w:style>
  <w:style w:type="paragraph" w:styleId="Revision">
    <w:name w:val="Revision"/>
    <w:hidden/>
    <w:uiPriority w:val="99"/>
    <w:semiHidden/>
    <w:rsid w:val="00CF0BA8"/>
    <w:pPr>
      <w:spacing w:after="0" w:line="240" w:lineRule="auto"/>
    </w:pPr>
    <w:rPr>
      <w:rFonts w:ascii="Times New Roman" w:eastAsia="Arial Unicode MS" w:hAnsi="Times New Roman" w:cs="Times New Roman"/>
      <w:kern w:val="0"/>
      <w:bdr w:val="nil"/>
      <w:lang w:val="en-US"/>
      <w14:ligatures w14:val="none"/>
    </w:rPr>
  </w:style>
  <w:style w:type="character" w:styleId="UnresolvedMention">
    <w:name w:val="Unresolved Mention"/>
    <w:basedOn w:val="DefaultParagraphFont"/>
    <w:uiPriority w:val="99"/>
    <w:semiHidden/>
    <w:unhideWhenUsed/>
    <w:rsid w:val="00885675"/>
    <w:rPr>
      <w:color w:val="605E5C"/>
      <w:shd w:val="clear" w:color="auto" w:fill="E1DFDD"/>
    </w:rPr>
  </w:style>
  <w:style w:type="paragraph" w:customStyle="1" w:styleId="Body">
    <w:name w:val="Body"/>
    <w:rsid w:val="00125F02"/>
    <w:pPr>
      <w:pBdr>
        <w:top w:val="nil"/>
        <w:left w:val="nil"/>
        <w:bottom w:val="nil"/>
        <w:right w:val="nil"/>
        <w:between w:val="nil"/>
        <w:bar w:val="nil"/>
      </w:pBdr>
      <w:spacing w:after="0" w:line="360" w:lineRule="auto"/>
    </w:pPr>
    <w:rPr>
      <w:rFonts w:ascii="Sennheiser Office" w:eastAsia="Sennheiser Office" w:hAnsi="Sennheiser Office" w:cs="Sennheiser Office"/>
      <w:color w:val="000000"/>
      <w:kern w:val="0"/>
      <w:sz w:val="18"/>
      <w:szCs w:val="18"/>
      <w:u w:color="000000"/>
      <w:bdr w:val="nil"/>
      <w:lang w:val="en-US" w:eastAsia="en-GB"/>
      <w14:textOutline w14:w="0" w14:cap="flat" w14:cmpd="sng" w14:algn="ctr">
        <w14:noFill/>
        <w14:prstDash w14:val="solid"/>
        <w14:bevel/>
      </w14:textOutline>
      <w14:ligatures w14:val="none"/>
    </w:rPr>
  </w:style>
  <w:style w:type="paragraph" w:customStyle="1" w:styleId="About">
    <w:name w:val="About"/>
    <w:rsid w:val="00125F02"/>
    <w:pPr>
      <w:pBdr>
        <w:top w:val="nil"/>
        <w:left w:val="nil"/>
        <w:bottom w:val="nil"/>
        <w:right w:val="nil"/>
        <w:between w:val="nil"/>
        <w:bar w:val="nil"/>
      </w:pBdr>
      <w:spacing w:after="0" w:line="240" w:lineRule="auto"/>
    </w:pPr>
    <w:rPr>
      <w:rFonts w:ascii="Sennheiser Office" w:eastAsia="Sennheiser Office" w:hAnsi="Sennheiser Office" w:cs="Sennheiser Office"/>
      <w:color w:val="000000"/>
      <w:kern w:val="0"/>
      <w:sz w:val="18"/>
      <w:szCs w:val="18"/>
      <w:u w:color="000000"/>
      <w:bdr w:val="nil"/>
      <w:lang w:val="en-US" w:eastAsia="en-GB"/>
      <w14:ligatures w14:val="none"/>
    </w:rPr>
  </w:style>
  <w:style w:type="character" w:customStyle="1" w:styleId="Hyperlink1">
    <w:name w:val="Hyperlink.1"/>
    <w:basedOn w:val="DefaultParagraphFont"/>
    <w:rsid w:val="00125F02"/>
    <w:rPr>
      <w:outline w:val="0"/>
      <w:color w:val="0095D5"/>
      <w:u w:val="none" w:color="0095D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1363139">
      <w:bodyDiv w:val="1"/>
      <w:marLeft w:val="0"/>
      <w:marRight w:val="0"/>
      <w:marTop w:val="0"/>
      <w:marBottom w:val="0"/>
      <w:divBdr>
        <w:top w:val="none" w:sz="0" w:space="0" w:color="auto"/>
        <w:left w:val="none" w:sz="0" w:space="0" w:color="auto"/>
        <w:bottom w:val="none" w:sz="0" w:space="0" w:color="auto"/>
        <w:right w:val="none" w:sz="0" w:space="0" w:color="auto"/>
      </w:divBdr>
    </w:div>
    <w:div w:id="875775982">
      <w:bodyDiv w:val="1"/>
      <w:marLeft w:val="0"/>
      <w:marRight w:val="0"/>
      <w:marTop w:val="0"/>
      <w:marBottom w:val="0"/>
      <w:divBdr>
        <w:top w:val="none" w:sz="0" w:space="0" w:color="auto"/>
        <w:left w:val="none" w:sz="0" w:space="0" w:color="auto"/>
        <w:bottom w:val="none" w:sz="0" w:space="0" w:color="auto"/>
        <w:right w:val="none" w:sz="0" w:space="0" w:color="auto"/>
      </w:divBdr>
      <w:divsChild>
        <w:div w:id="1431394285">
          <w:marLeft w:val="0"/>
          <w:marRight w:val="0"/>
          <w:marTop w:val="0"/>
          <w:marBottom w:val="0"/>
          <w:divBdr>
            <w:top w:val="none" w:sz="0" w:space="0" w:color="auto"/>
            <w:left w:val="none" w:sz="0" w:space="0" w:color="auto"/>
            <w:bottom w:val="none" w:sz="0" w:space="0" w:color="auto"/>
            <w:right w:val="none" w:sz="0" w:space="0" w:color="auto"/>
          </w:divBdr>
        </w:div>
      </w:divsChild>
    </w:div>
    <w:div w:id="947006583">
      <w:bodyDiv w:val="1"/>
      <w:marLeft w:val="0"/>
      <w:marRight w:val="0"/>
      <w:marTop w:val="0"/>
      <w:marBottom w:val="0"/>
      <w:divBdr>
        <w:top w:val="none" w:sz="0" w:space="0" w:color="auto"/>
        <w:left w:val="none" w:sz="0" w:space="0" w:color="auto"/>
        <w:bottom w:val="none" w:sz="0" w:space="0" w:color="auto"/>
        <w:right w:val="none" w:sz="0" w:space="0" w:color="auto"/>
      </w:divBdr>
    </w:div>
    <w:div w:id="1091779598">
      <w:bodyDiv w:val="1"/>
      <w:marLeft w:val="0"/>
      <w:marRight w:val="0"/>
      <w:marTop w:val="0"/>
      <w:marBottom w:val="0"/>
      <w:divBdr>
        <w:top w:val="none" w:sz="0" w:space="0" w:color="auto"/>
        <w:left w:val="none" w:sz="0" w:space="0" w:color="auto"/>
        <w:bottom w:val="none" w:sz="0" w:space="0" w:color="auto"/>
        <w:right w:val="none" w:sz="0" w:space="0" w:color="auto"/>
      </w:divBdr>
    </w:div>
    <w:div w:id="1296595157">
      <w:bodyDiv w:val="1"/>
      <w:marLeft w:val="0"/>
      <w:marRight w:val="0"/>
      <w:marTop w:val="0"/>
      <w:marBottom w:val="0"/>
      <w:divBdr>
        <w:top w:val="none" w:sz="0" w:space="0" w:color="auto"/>
        <w:left w:val="none" w:sz="0" w:space="0" w:color="auto"/>
        <w:bottom w:val="none" w:sz="0" w:space="0" w:color="auto"/>
        <w:right w:val="none" w:sz="0" w:space="0" w:color="auto"/>
      </w:divBdr>
    </w:div>
    <w:div w:id="1403992558">
      <w:bodyDiv w:val="1"/>
      <w:marLeft w:val="0"/>
      <w:marRight w:val="0"/>
      <w:marTop w:val="0"/>
      <w:marBottom w:val="0"/>
      <w:divBdr>
        <w:top w:val="none" w:sz="0" w:space="0" w:color="auto"/>
        <w:left w:val="none" w:sz="0" w:space="0" w:color="auto"/>
        <w:bottom w:val="none" w:sz="0" w:space="0" w:color="auto"/>
        <w:right w:val="none" w:sz="0" w:space="0" w:color="auto"/>
      </w:divBdr>
    </w:div>
    <w:div w:id="1529172479">
      <w:bodyDiv w:val="1"/>
      <w:marLeft w:val="0"/>
      <w:marRight w:val="0"/>
      <w:marTop w:val="0"/>
      <w:marBottom w:val="0"/>
      <w:divBdr>
        <w:top w:val="none" w:sz="0" w:space="0" w:color="auto"/>
        <w:left w:val="none" w:sz="0" w:space="0" w:color="auto"/>
        <w:bottom w:val="none" w:sz="0" w:space="0" w:color="auto"/>
        <w:right w:val="none" w:sz="0" w:space="0" w:color="auto"/>
      </w:divBdr>
      <w:divsChild>
        <w:div w:id="14070758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hyperlink" Target="tel:+1%20860%20598%207420"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hyperlink" Target="https://url.au.m.mimecastprotect.com/s/jv_hCOMKqXClvNZDIEfgUGbl5U?domain=m.youtube.com" TargetMode="External"/><Relationship Id="rId17" Type="http://schemas.openxmlformats.org/officeDocument/2006/relationships/hyperlink" Target="mailto:Daniella.kohan@sennheiser.com" TargetMode="External"/><Relationship Id="rId2" Type="http://schemas.openxmlformats.org/officeDocument/2006/relationships/customXml" Target="../customXml/item2.xml"/><Relationship Id="rId16" Type="http://schemas.openxmlformats.org/officeDocument/2006/relationships/hyperlink" Target="http://www.sennheiser-hearing.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www.sennheiser.com" TargetMode="External"/><Relationship Id="rId23"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yperlink" Target="mailto:sennheiseranz@hotwireglobal.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3721C8A722B11469633187C8A29FA86" ma:contentTypeVersion="19" ma:contentTypeDescription="Create a new document." ma:contentTypeScope="" ma:versionID="297f314074592cd09d6cac4c5ebb35ac">
  <xsd:schema xmlns:xsd="http://www.w3.org/2001/XMLSchema" xmlns:xs="http://www.w3.org/2001/XMLSchema" xmlns:p="http://schemas.microsoft.com/office/2006/metadata/properties" xmlns:ns2="538d1026-59ad-4674-bfbc-edcf8c7c444f" xmlns:ns3="02edf36b-f29e-4ed5-91e2-6b7d03b72559" targetNamespace="http://schemas.microsoft.com/office/2006/metadata/properties" ma:root="true" ma:fieldsID="85289a3d85dc4c83b46a4f409c0263cf" ns2:_="" ns3:_="">
    <xsd:import namespace="538d1026-59ad-4674-bfbc-edcf8c7c444f"/>
    <xsd:import namespace="02edf36b-f29e-4ed5-91e2-6b7d03b7255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ObjectDetectorVersions" minOccurs="0"/>
                <xsd:element ref="ns2:Li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38d1026-59ad-4674-bfbc-edcf8c7c44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d87a1d6-dce8-4239-8b3f-08a8d18b58c1"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Link" ma:index="25"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2edf36b-f29e-4ed5-91e2-6b7d03b7255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9b5058a-bca0-49ce-b8ed-989b73e2c2bb}" ma:internalName="TaxCatchAll" ma:showField="CatchAllData" ma:web="02edf36b-f29e-4ed5-91e2-6b7d03b725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38d1026-59ad-4674-bfbc-edcf8c7c444f">
      <Terms xmlns="http://schemas.microsoft.com/office/infopath/2007/PartnerControls"/>
    </lcf76f155ced4ddcb4097134ff3c332f>
    <TaxCatchAll xmlns="02edf36b-f29e-4ed5-91e2-6b7d03b72559" xsi:nil="true"/>
    <Link xmlns="538d1026-59ad-4674-bfbc-edcf8c7c444f">
      <Url xsi:nil="true"/>
      <Description xsi:nil="true"/>
    </Link>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5FE5E48-5E06-4965-977B-6AE34E39AF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38d1026-59ad-4674-bfbc-edcf8c7c444f"/>
    <ds:schemaRef ds:uri="02edf36b-f29e-4ed5-91e2-6b7d03b725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96B0CC-B7E1-4E59-838E-3919DE1E617D}">
  <ds:schemaRefs>
    <ds:schemaRef ds:uri="http://schemas.microsoft.com/office/2006/metadata/properties"/>
    <ds:schemaRef ds:uri="http://schemas.microsoft.com/office/infopath/2007/PartnerControls"/>
    <ds:schemaRef ds:uri="538d1026-59ad-4674-bfbc-edcf8c7c444f"/>
    <ds:schemaRef ds:uri="02edf36b-f29e-4ed5-91e2-6b7d03b72559"/>
  </ds:schemaRefs>
</ds:datastoreItem>
</file>

<file path=customXml/itemProps3.xml><?xml version="1.0" encoding="utf-8"?>
<ds:datastoreItem xmlns:ds="http://schemas.openxmlformats.org/officeDocument/2006/customXml" ds:itemID="{DA8FB12B-F434-42B5-B82D-137B68265AF5}">
  <ds:schemaRefs>
    <ds:schemaRef ds:uri="http://schemas.microsoft.com/sharepoint/v3/contenttype/forms"/>
  </ds:schemaRefs>
</ds:datastoreItem>
</file>

<file path=docMetadata/LabelInfo.xml><?xml version="1.0" encoding="utf-8"?>
<clbl:labelList xmlns:clbl="http://schemas.microsoft.com/office/2020/mipLabelMetadata">
  <clbl:label id="{1c939853-ca0f-4792-9597-8519b4d0dfe3}" enabled="0" method="" siteId="{1c939853-ca0f-4792-9597-8519b4d0dfe3}" removed="1"/>
</clbl:labelList>
</file>

<file path=docProps/app.xml><?xml version="1.0" encoding="utf-8"?>
<Properties xmlns="http://schemas.openxmlformats.org/officeDocument/2006/extended-properties" xmlns:vt="http://schemas.openxmlformats.org/officeDocument/2006/docPropsVTypes">
  <Template>Normal</Template>
  <TotalTime>2</TotalTime>
  <Pages>6</Pages>
  <Words>894</Words>
  <Characters>5983</Characters>
  <Application>Microsoft Office Word</Application>
  <DocSecurity>0</DocSecurity>
  <Lines>87</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Bailey, Ruth</dc:creator>
  <cp:keywords/>
  <dc:description/>
  <cp:lastModifiedBy>Ashley Stephens</cp:lastModifiedBy>
  <cp:revision>3</cp:revision>
  <dcterms:created xsi:type="dcterms:W3CDTF">2025-04-08T00:15:00Z</dcterms:created>
  <dcterms:modified xsi:type="dcterms:W3CDTF">2025-04-08T00:15:00Z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0x01010053721C8A722B11469633187C8A29FA86</vt:lpwstr>
  </property>
  <property fmtid="{D5CDD505-2E9C-101B-9397-08002B2CF9AE}" pid="3" name="GrammarlyDocumentId">
    <vt:lpwstr>8c9c3b0e2c8d6d1f8a51b95c521f914ca875ea1ba55a1f0a1ef0280c959ee2a5</vt:lpwstr>
  </property>
</Properties>
</file>